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3F3A" w14:textId="1F96C884" w:rsidR="004D4FE6" w:rsidRDefault="001975C6">
      <w:pPr>
        <w:pStyle w:val="BodyText"/>
        <w:spacing w:before="1"/>
        <w:rPr>
          <w:rFonts w:asciiTheme="minorHAnsi" w:hAnsiTheme="minorHAnsi" w:cstheme="minorHAnsi"/>
          <w:sz w:val="20"/>
          <w:szCs w:val="20"/>
        </w:rPr>
      </w:pPr>
      <w:r>
        <w:rPr>
          <w:rFonts w:ascii="Calibri" w:eastAsia="Calibri" w:hAnsi="Calibri"/>
          <w:noProof/>
          <w:sz w:val="22"/>
          <w:szCs w:val="22"/>
          <w:lang w:eastAsia="en-US" w:bidi="ar-SA"/>
        </w:rPr>
        <w:drawing>
          <wp:anchor distT="0" distB="0" distL="114300" distR="114300" simplePos="0" relativeHeight="251659265" behindDoc="0" locked="0" layoutInCell="1" allowOverlap="1" wp14:anchorId="2840F806" wp14:editId="337DFA97">
            <wp:simplePos x="0" y="0"/>
            <wp:positionH relativeFrom="margin">
              <wp:align>right</wp:align>
            </wp:positionH>
            <wp:positionV relativeFrom="paragraph">
              <wp:posOffset>-380742</wp:posOffset>
            </wp:positionV>
            <wp:extent cx="1524789" cy="794688"/>
            <wp:effectExtent l="0" t="0" r="0" b="5715"/>
            <wp:wrapNone/>
            <wp:docPr id="189616399" name="Picture 2" descr="A logo with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6399" name="Picture 2" descr="A logo with purple lin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789" cy="794688"/>
                    </a:xfrm>
                    <a:prstGeom prst="rect">
                      <a:avLst/>
                    </a:prstGeom>
                  </pic:spPr>
                </pic:pic>
              </a:graphicData>
            </a:graphic>
            <wp14:sizeRelH relativeFrom="margin">
              <wp14:pctWidth>0</wp14:pctWidth>
            </wp14:sizeRelH>
            <wp14:sizeRelV relativeFrom="margin">
              <wp14:pctHeight>0</wp14:pctHeight>
            </wp14:sizeRelV>
          </wp:anchor>
        </w:drawing>
      </w:r>
      <w:r w:rsidRPr="00874C28">
        <w:rPr>
          <w:rFonts w:ascii="Calibri" w:eastAsia="Calibri" w:hAnsi="Calibri"/>
          <w:noProof/>
          <w:sz w:val="22"/>
          <w:szCs w:val="22"/>
          <w:lang w:eastAsia="en-US" w:bidi="ar-SA"/>
        </w:rPr>
        <mc:AlternateContent>
          <mc:Choice Requires="wps">
            <w:drawing>
              <wp:anchor distT="0" distB="0" distL="114300" distR="114300" simplePos="0" relativeHeight="251658241" behindDoc="0" locked="0" layoutInCell="1" allowOverlap="1" wp14:anchorId="0670D285" wp14:editId="690DAF14">
                <wp:simplePos x="0" y="0"/>
                <wp:positionH relativeFrom="column">
                  <wp:posOffset>1705743</wp:posOffset>
                </wp:positionH>
                <wp:positionV relativeFrom="paragraph">
                  <wp:posOffset>-143133</wp:posOffset>
                </wp:positionV>
                <wp:extent cx="4216379" cy="514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379" cy="514350"/>
                        </a:xfrm>
                        <a:prstGeom prst="rect">
                          <a:avLst/>
                        </a:prstGeom>
                        <a:noFill/>
                        <a:ln w="9525">
                          <a:noFill/>
                          <a:miter lim="800000"/>
                          <a:headEnd/>
                          <a:tailEnd/>
                        </a:ln>
                      </wps:spPr>
                      <wps:txbx>
                        <w:txbxContent>
                          <w:p w14:paraId="510288B6" w14:textId="30E73CB7" w:rsidR="00DB55A9" w:rsidRDefault="001975C6" w:rsidP="00874C28">
                            <w:pPr>
                              <w:rPr>
                                <w:b/>
                                <w:bCs/>
                                <w:color w:val="FFFFFF"/>
                                <w:sz w:val="24"/>
                                <w:szCs w:val="24"/>
                              </w:rPr>
                            </w:pPr>
                            <w:r>
                              <w:rPr>
                                <w:b/>
                                <w:bCs/>
                                <w:color w:val="FFFFFF"/>
                                <w:sz w:val="24"/>
                                <w:szCs w:val="24"/>
                              </w:rPr>
                              <w:t>C</w:t>
                            </w:r>
                            <w:r w:rsidR="00DB55A9" w:rsidRPr="00DB55A9">
                              <w:rPr>
                                <w:b/>
                                <w:bCs/>
                                <w:color w:val="FFFFFF"/>
                                <w:sz w:val="24"/>
                                <w:szCs w:val="24"/>
                              </w:rPr>
                              <w:t xml:space="preserve">PR M1b Disability Policy </w:t>
                            </w:r>
                          </w:p>
                          <w:p w14:paraId="35EA82D4" w14:textId="512358E5" w:rsidR="00874C28" w:rsidRPr="00C703CE" w:rsidRDefault="00DB55A9" w:rsidP="00874C28">
                            <w:pPr>
                              <w:rPr>
                                <w:b/>
                                <w:bCs/>
                                <w:color w:val="FFFFFF"/>
                                <w:sz w:val="24"/>
                                <w:szCs w:val="24"/>
                              </w:rPr>
                            </w:pPr>
                            <w:r w:rsidRPr="00DB55A9">
                              <w:rPr>
                                <w:b/>
                                <w:bCs/>
                                <w:color w:val="FFFFFF"/>
                                <w:sz w:val="24"/>
                                <w:szCs w:val="24"/>
                              </w:rPr>
                              <w:t xml:space="preserve">Version </w:t>
                            </w:r>
                            <w:r w:rsidR="001975C6">
                              <w:rPr>
                                <w:b/>
                                <w:bCs/>
                                <w:color w:val="FFFFFF"/>
                                <w:sz w:val="24"/>
                                <w:szCs w:val="24"/>
                              </w:rPr>
                              <w:t>September 2023</w:t>
                            </w:r>
                          </w:p>
                        </w:txbxContent>
                      </wps:txbx>
                      <wps:bodyPr rot="0" vert="horz" wrap="square" lIns="91440" tIns="45720" rIns="91440" bIns="45720" anchor="t" anchorCtr="0">
                        <a:noAutofit/>
                      </wps:bodyPr>
                    </wps:wsp>
                  </a:graphicData>
                </a:graphic>
              </wp:anchor>
            </w:drawing>
          </mc:Choice>
          <mc:Fallback>
            <w:pict>
              <v:shapetype w14:anchorId="0670D285" id="_x0000_t202" coordsize="21600,21600" o:spt="202" path="m,l,21600r21600,l21600,xe">
                <v:stroke joinstyle="miter"/>
                <v:path gradientshapeok="t" o:connecttype="rect"/>
              </v:shapetype>
              <v:shape id="Text Box 9" o:spid="_x0000_s1026" type="#_x0000_t202" style="position:absolute;margin-left:134.3pt;margin-top:-11.25pt;width:332pt;height:4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" filled="f" stroked="f">
                <v:textbox>
                  <w:txbxContent>
                    <w:p w14:paraId="510288B6" w14:textId="30E73CB7" w:rsidR="00DB55A9" w:rsidRDefault="001975C6" w:rsidP="00874C28">
                      <w:pPr>
                        <w:rPr>
                          <w:b/>
                          <w:bCs/>
                          <w:color w:val="FFFFFF"/>
                          <w:sz w:val="24"/>
                          <w:szCs w:val="24"/>
                        </w:rPr>
                      </w:pPr>
                      <w:r>
                        <w:rPr>
                          <w:b/>
                          <w:bCs/>
                          <w:color w:val="FFFFFF"/>
                          <w:sz w:val="24"/>
                          <w:szCs w:val="24"/>
                        </w:rPr>
                        <w:t>C</w:t>
                      </w:r>
                      <w:r w:rsidR="00DB55A9" w:rsidRPr="00DB55A9">
                        <w:rPr>
                          <w:b/>
                          <w:bCs/>
                          <w:color w:val="FFFFFF"/>
                          <w:sz w:val="24"/>
                          <w:szCs w:val="24"/>
                        </w:rPr>
                        <w:t xml:space="preserve">PR M1b Disability Policy </w:t>
                      </w:r>
                    </w:p>
                    <w:p w14:paraId="35EA82D4" w14:textId="512358E5" w:rsidR="00874C28" w:rsidRPr="00C703CE" w:rsidRDefault="00DB55A9" w:rsidP="00874C28">
                      <w:pPr>
                        <w:rPr>
                          <w:b/>
                          <w:bCs/>
                          <w:color w:val="FFFFFF"/>
                          <w:sz w:val="24"/>
                          <w:szCs w:val="24"/>
                        </w:rPr>
                      </w:pPr>
                      <w:r w:rsidRPr="00DB55A9">
                        <w:rPr>
                          <w:b/>
                          <w:bCs/>
                          <w:color w:val="FFFFFF"/>
                          <w:sz w:val="24"/>
                          <w:szCs w:val="24"/>
                        </w:rPr>
                        <w:t xml:space="preserve">Version </w:t>
                      </w:r>
                      <w:r w:rsidR="001975C6">
                        <w:rPr>
                          <w:b/>
                          <w:bCs/>
                          <w:color w:val="FFFFFF"/>
                          <w:sz w:val="24"/>
                          <w:szCs w:val="24"/>
                        </w:rPr>
                        <w:t>September 2023</w:t>
                      </w:r>
                    </w:p>
                  </w:txbxContent>
                </v:textbox>
              </v:shape>
            </w:pict>
          </mc:Fallback>
        </mc:AlternateContent>
      </w:r>
      <w:r w:rsidRPr="00874C28">
        <w:rPr>
          <w:rFonts w:ascii="Calibri" w:eastAsia="Calibri" w:hAnsi="Calibri"/>
          <w:noProof/>
          <w:sz w:val="22"/>
          <w:szCs w:val="22"/>
          <w:lang w:eastAsia="en-US" w:bidi="ar-SA"/>
        </w:rPr>
        <w:drawing>
          <wp:anchor distT="0" distB="0" distL="114300" distR="114300" simplePos="0" relativeHeight="251658240" behindDoc="0" locked="0" layoutInCell="1" allowOverlap="1" wp14:anchorId="37C9F654" wp14:editId="55D6FB92">
            <wp:simplePos x="0" y="0"/>
            <wp:positionH relativeFrom="margin">
              <wp:posOffset>350590</wp:posOffset>
            </wp:positionH>
            <wp:positionV relativeFrom="paragraph">
              <wp:posOffset>-270357</wp:posOffset>
            </wp:positionV>
            <wp:extent cx="4973934" cy="618860"/>
            <wp:effectExtent l="0" t="0" r="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3934" cy="61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D01B2" w14:textId="4CE95767" w:rsidR="00874C28" w:rsidRDefault="00874C28">
      <w:pPr>
        <w:pStyle w:val="BodyText"/>
        <w:spacing w:before="1"/>
        <w:rPr>
          <w:rFonts w:asciiTheme="minorHAnsi" w:hAnsiTheme="minorHAnsi" w:cstheme="minorHAnsi"/>
          <w:sz w:val="20"/>
          <w:szCs w:val="20"/>
        </w:rPr>
      </w:pPr>
    </w:p>
    <w:p w14:paraId="59B4048C" w14:textId="09B6A0D9" w:rsidR="00874C28" w:rsidRDefault="00874C28">
      <w:pPr>
        <w:pStyle w:val="BodyText"/>
        <w:spacing w:before="1"/>
        <w:rPr>
          <w:rFonts w:asciiTheme="minorHAnsi" w:hAnsiTheme="minorHAnsi" w:cstheme="minorHAnsi"/>
          <w:sz w:val="20"/>
          <w:szCs w:val="20"/>
        </w:rPr>
      </w:pPr>
    </w:p>
    <w:p w14:paraId="33E192A0" w14:textId="0F067137" w:rsidR="0007797D" w:rsidRDefault="0007797D" w:rsidP="000F68F9">
      <w:pPr>
        <w:pStyle w:val="TOCHeading"/>
        <w:ind w:firstLine="720"/>
      </w:pPr>
    </w:p>
    <w:sdt>
      <w:sdtPr>
        <w:rPr>
          <w:rFonts w:ascii="Arial" w:eastAsia="Arial" w:hAnsi="Arial" w:cs="Arial"/>
          <w:color w:val="auto"/>
          <w:sz w:val="22"/>
          <w:szCs w:val="22"/>
          <w:lang w:val="en-GB" w:eastAsia="en-GB" w:bidi="en-GB"/>
        </w:rPr>
        <w:id w:val="1309674327"/>
        <w:docPartObj>
          <w:docPartGallery w:val="Table of Contents"/>
          <w:docPartUnique/>
        </w:docPartObj>
      </w:sdtPr>
      <w:sdtEndPr>
        <w:rPr>
          <w:b/>
          <w:bCs/>
          <w:noProof/>
        </w:rPr>
      </w:sdtEndPr>
      <w:sdtContent>
        <w:p w14:paraId="038EB257" w14:textId="6BAB55D2" w:rsidR="007C1036" w:rsidRPr="00FA174C" w:rsidRDefault="007C1036" w:rsidP="00FA174C">
          <w:pPr>
            <w:pStyle w:val="TOCHeading"/>
            <w:ind w:firstLine="220"/>
            <w:rPr>
              <w:rFonts w:ascii="Arial" w:hAnsi="Arial" w:cs="Arial"/>
              <w:b/>
              <w:bCs/>
              <w:color w:val="007F7B"/>
              <w:sz w:val="24"/>
              <w:szCs w:val="24"/>
            </w:rPr>
          </w:pPr>
          <w:r w:rsidRPr="00FA174C">
            <w:rPr>
              <w:rFonts w:ascii="Arial" w:hAnsi="Arial" w:cs="Arial"/>
              <w:b/>
              <w:bCs/>
              <w:color w:val="007F7B"/>
              <w:sz w:val="24"/>
              <w:szCs w:val="24"/>
            </w:rPr>
            <w:t>Contents</w:t>
          </w:r>
        </w:p>
        <w:p w14:paraId="145C6210" w14:textId="77777777" w:rsidR="007C1036" w:rsidRPr="00FA174C" w:rsidRDefault="007C1036" w:rsidP="007C1036">
          <w:pPr>
            <w:rPr>
              <w:lang w:val="en-US" w:eastAsia="en-US" w:bidi="ar-SA"/>
            </w:rPr>
          </w:pPr>
        </w:p>
        <w:p w14:paraId="6521D20F" w14:textId="3D9D651C" w:rsidR="00153E73" w:rsidRPr="00FA174C" w:rsidRDefault="007C1036">
          <w:pPr>
            <w:pStyle w:val="TOC2"/>
            <w:tabs>
              <w:tab w:val="right" w:leader="dot" w:pos="11000"/>
            </w:tabs>
            <w:rPr>
              <w:rFonts w:ascii="Arial" w:hAnsi="Arial" w:cs="Arial"/>
              <w:noProof/>
              <w:lang w:val="en-GB" w:eastAsia="en-GB"/>
            </w:rPr>
          </w:pPr>
          <w:r w:rsidRPr="00FA174C">
            <w:rPr>
              <w:rFonts w:ascii="Arial" w:hAnsi="Arial" w:cs="Arial"/>
            </w:rPr>
            <w:fldChar w:fldCharType="begin"/>
          </w:r>
          <w:r w:rsidRPr="00FA174C">
            <w:rPr>
              <w:rFonts w:ascii="Arial" w:hAnsi="Arial" w:cs="Arial"/>
            </w:rPr>
            <w:instrText xml:space="preserve"> TOC \o "1-3" \h \z \u </w:instrText>
          </w:r>
          <w:r w:rsidRPr="00FA174C">
            <w:rPr>
              <w:rFonts w:ascii="Arial" w:hAnsi="Arial" w:cs="Arial"/>
            </w:rPr>
            <w:fldChar w:fldCharType="separate"/>
          </w:r>
          <w:hyperlink w:anchor="_Toc128485981" w:history="1">
            <w:r w:rsidR="00153E73" w:rsidRPr="00FA174C">
              <w:rPr>
                <w:rStyle w:val="Hyperlink"/>
                <w:rFonts w:ascii="Arial" w:hAnsi="Arial" w:cs="Arial"/>
                <w:noProof/>
                <w:lang w:val="en-AU" w:eastAsia="en-AU"/>
              </w:rPr>
              <w:t>Introduction</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_Toc128485981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2</w:t>
            </w:r>
            <w:r w:rsidR="00153E73" w:rsidRPr="00FA174C">
              <w:rPr>
                <w:rFonts w:ascii="Arial" w:hAnsi="Arial" w:cs="Arial"/>
                <w:noProof/>
                <w:webHidden/>
              </w:rPr>
              <w:fldChar w:fldCharType="end"/>
            </w:r>
          </w:hyperlink>
        </w:p>
        <w:p w14:paraId="5D847FAF" w14:textId="0A25087D" w:rsidR="00153E73" w:rsidRPr="00FA174C" w:rsidRDefault="001F2E27">
          <w:pPr>
            <w:pStyle w:val="TOC2"/>
            <w:tabs>
              <w:tab w:val="right" w:leader="dot" w:pos="11000"/>
            </w:tabs>
            <w:rPr>
              <w:rFonts w:ascii="Arial" w:hAnsi="Arial" w:cs="Arial"/>
              <w:noProof/>
              <w:lang w:val="en-GB" w:eastAsia="en-GB"/>
            </w:rPr>
          </w:pPr>
          <w:hyperlink w:anchor="_Toc128485982" w:history="1">
            <w:r w:rsidR="00153E73" w:rsidRPr="00FA174C">
              <w:rPr>
                <w:rStyle w:val="Hyperlink"/>
                <w:rFonts w:ascii="Arial" w:hAnsi="Arial" w:cs="Arial"/>
                <w:noProof/>
                <w:lang w:val="en-AU" w:eastAsia="en-AU"/>
              </w:rPr>
              <w:t>Key Contacts</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_Toc128485982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2</w:t>
            </w:r>
            <w:r w:rsidR="00153E73" w:rsidRPr="00FA174C">
              <w:rPr>
                <w:rFonts w:ascii="Arial" w:hAnsi="Arial" w:cs="Arial"/>
                <w:noProof/>
                <w:webHidden/>
              </w:rPr>
              <w:fldChar w:fldCharType="end"/>
            </w:r>
          </w:hyperlink>
        </w:p>
        <w:p w14:paraId="3F234E8A" w14:textId="678141C5" w:rsidR="00153E73" w:rsidRPr="00FA174C" w:rsidRDefault="001F2E27">
          <w:pPr>
            <w:pStyle w:val="TOC2"/>
            <w:tabs>
              <w:tab w:val="right" w:leader="dot" w:pos="11000"/>
            </w:tabs>
            <w:rPr>
              <w:rFonts w:ascii="Arial" w:hAnsi="Arial" w:cs="Arial"/>
              <w:noProof/>
              <w:lang w:val="en-GB" w:eastAsia="en-GB"/>
            </w:rPr>
          </w:pPr>
          <w:hyperlink w:anchor="_Toc128485983" w:history="1">
            <w:r w:rsidR="00153E73" w:rsidRPr="00FA174C">
              <w:rPr>
                <w:rStyle w:val="Hyperlink"/>
                <w:rFonts w:ascii="Arial" w:hAnsi="Arial" w:cs="Arial"/>
                <w:noProof/>
                <w:lang w:bidi="en-GB"/>
              </w:rPr>
              <w:t>Definition:</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_Toc128485983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3</w:t>
            </w:r>
            <w:r w:rsidR="00153E73" w:rsidRPr="00FA174C">
              <w:rPr>
                <w:rFonts w:ascii="Arial" w:hAnsi="Arial" w:cs="Arial"/>
                <w:noProof/>
                <w:webHidden/>
              </w:rPr>
              <w:fldChar w:fldCharType="end"/>
            </w:r>
          </w:hyperlink>
        </w:p>
        <w:p w14:paraId="4888E889" w14:textId="784CC2D3" w:rsidR="00153E73" w:rsidRPr="00FA174C" w:rsidRDefault="001F2E27">
          <w:pPr>
            <w:pStyle w:val="TOC2"/>
            <w:tabs>
              <w:tab w:val="right" w:leader="dot" w:pos="11000"/>
            </w:tabs>
            <w:rPr>
              <w:rFonts w:ascii="Arial" w:hAnsi="Arial" w:cs="Arial"/>
              <w:noProof/>
              <w:lang w:val="en-GB" w:eastAsia="en-GB"/>
            </w:rPr>
          </w:pPr>
          <w:hyperlink w:anchor="_Toc128485984" w:history="1">
            <w:r w:rsidR="00153E73" w:rsidRPr="00FA174C">
              <w:rPr>
                <w:rStyle w:val="Hyperlink"/>
                <w:rFonts w:ascii="Arial" w:hAnsi="Arial" w:cs="Arial"/>
                <w:noProof/>
                <w:lang w:val="en-AU" w:eastAsia="en-AU"/>
              </w:rPr>
              <w:t>Admissions</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_Toc128485984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3</w:t>
            </w:r>
            <w:r w:rsidR="00153E73" w:rsidRPr="00FA174C">
              <w:rPr>
                <w:rFonts w:ascii="Arial" w:hAnsi="Arial" w:cs="Arial"/>
                <w:noProof/>
                <w:webHidden/>
              </w:rPr>
              <w:fldChar w:fldCharType="end"/>
            </w:r>
          </w:hyperlink>
        </w:p>
        <w:p w14:paraId="474DB8E5" w14:textId="750535F2" w:rsidR="00153E73" w:rsidRPr="00FA174C" w:rsidRDefault="001F2E27">
          <w:pPr>
            <w:pStyle w:val="TOC2"/>
            <w:tabs>
              <w:tab w:val="right" w:leader="dot" w:pos="11000"/>
            </w:tabs>
            <w:rPr>
              <w:rFonts w:ascii="Arial" w:hAnsi="Arial" w:cs="Arial"/>
              <w:noProof/>
              <w:lang w:val="en-GB" w:eastAsia="en-GB"/>
            </w:rPr>
          </w:pPr>
          <w:hyperlink w:anchor="_Toc128485985" w:history="1">
            <w:r w:rsidR="00153E73" w:rsidRPr="00FA174C">
              <w:rPr>
                <w:rStyle w:val="Hyperlink"/>
                <w:rFonts w:ascii="Arial" w:hAnsi="Arial" w:cs="Arial"/>
                <w:noProof/>
                <w:lang w:val="en-AU" w:eastAsia="en-AU"/>
              </w:rPr>
              <w:t>University Partner</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_Toc128485985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4</w:t>
            </w:r>
            <w:r w:rsidR="00153E73" w:rsidRPr="00FA174C">
              <w:rPr>
                <w:rFonts w:ascii="Arial" w:hAnsi="Arial" w:cs="Arial"/>
                <w:noProof/>
                <w:webHidden/>
              </w:rPr>
              <w:fldChar w:fldCharType="end"/>
            </w:r>
          </w:hyperlink>
        </w:p>
        <w:p w14:paraId="0BBAFCF7" w14:textId="0C3EB000" w:rsidR="00153E73" w:rsidRPr="00FA174C" w:rsidRDefault="001F2E27">
          <w:pPr>
            <w:pStyle w:val="TOC2"/>
            <w:tabs>
              <w:tab w:val="right" w:leader="dot" w:pos="11000"/>
            </w:tabs>
            <w:rPr>
              <w:rFonts w:ascii="Arial" w:hAnsi="Arial" w:cs="Arial"/>
              <w:noProof/>
              <w:lang w:val="en-GB" w:eastAsia="en-GB"/>
            </w:rPr>
          </w:pPr>
          <w:hyperlink w:anchor="_Toc128485986" w:history="1">
            <w:r w:rsidR="00153E73" w:rsidRPr="00FA174C">
              <w:rPr>
                <w:rStyle w:val="Hyperlink"/>
                <w:rFonts w:ascii="Arial" w:hAnsi="Arial" w:cs="Arial"/>
                <w:noProof/>
                <w:lang w:val="en-AU" w:eastAsia="en-AU"/>
              </w:rPr>
              <w:t>On-Programme</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_Toc128485986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5</w:t>
            </w:r>
            <w:r w:rsidR="00153E73" w:rsidRPr="00FA174C">
              <w:rPr>
                <w:rFonts w:ascii="Arial" w:hAnsi="Arial" w:cs="Arial"/>
                <w:noProof/>
                <w:webHidden/>
              </w:rPr>
              <w:fldChar w:fldCharType="end"/>
            </w:r>
          </w:hyperlink>
        </w:p>
        <w:p w14:paraId="1F87460E" w14:textId="09A3CC66" w:rsidR="00153E73" w:rsidRPr="00FA174C" w:rsidRDefault="001F2E27">
          <w:pPr>
            <w:pStyle w:val="TOC2"/>
            <w:tabs>
              <w:tab w:val="right" w:leader="dot" w:pos="11000"/>
            </w:tabs>
            <w:rPr>
              <w:rFonts w:ascii="Arial" w:hAnsi="Arial" w:cs="Arial"/>
              <w:noProof/>
              <w:lang w:val="en-GB" w:eastAsia="en-GB"/>
            </w:rPr>
          </w:pPr>
          <w:hyperlink w:anchor="_Toc128485987" w:history="1">
            <w:r w:rsidR="00153E73" w:rsidRPr="00FA174C">
              <w:rPr>
                <w:rStyle w:val="Hyperlink"/>
                <w:rFonts w:ascii="Arial" w:hAnsi="Arial" w:cs="Arial"/>
                <w:noProof/>
                <w:lang w:val="en-AU" w:eastAsia="en-AU"/>
              </w:rPr>
              <w:t>Teaching and Learning</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_Toc128485987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5</w:t>
            </w:r>
            <w:r w:rsidR="00153E73" w:rsidRPr="00FA174C">
              <w:rPr>
                <w:rFonts w:ascii="Arial" w:hAnsi="Arial" w:cs="Arial"/>
                <w:noProof/>
                <w:webHidden/>
              </w:rPr>
              <w:fldChar w:fldCharType="end"/>
            </w:r>
          </w:hyperlink>
        </w:p>
        <w:p w14:paraId="23975503" w14:textId="4C8C665E" w:rsidR="00153E73" w:rsidRPr="00FA174C" w:rsidRDefault="001F2E27">
          <w:pPr>
            <w:pStyle w:val="TOC2"/>
            <w:tabs>
              <w:tab w:val="right" w:leader="dot" w:pos="11000"/>
            </w:tabs>
            <w:rPr>
              <w:rFonts w:ascii="Arial" w:hAnsi="Arial" w:cs="Arial"/>
              <w:noProof/>
              <w:lang w:val="en-GB" w:eastAsia="en-GB"/>
            </w:rPr>
          </w:pPr>
          <w:hyperlink w:anchor="_Toc128485988" w:history="1">
            <w:r w:rsidR="00153E73" w:rsidRPr="00FA174C">
              <w:rPr>
                <w:rStyle w:val="Hyperlink"/>
                <w:rFonts w:ascii="Arial" w:hAnsi="Arial" w:cs="Arial"/>
                <w:noProof/>
                <w:lang w:val="en-AU" w:eastAsia="en-AU"/>
              </w:rPr>
              <w:t>Examination and Assessment Procedures</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_Toc128485988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5</w:t>
            </w:r>
            <w:r w:rsidR="00153E73" w:rsidRPr="00FA174C">
              <w:rPr>
                <w:rFonts w:ascii="Arial" w:hAnsi="Arial" w:cs="Arial"/>
                <w:noProof/>
                <w:webHidden/>
              </w:rPr>
              <w:fldChar w:fldCharType="end"/>
            </w:r>
          </w:hyperlink>
        </w:p>
        <w:p w14:paraId="7FA52A54" w14:textId="4D05BB58" w:rsidR="00153E73" w:rsidRPr="00FA174C" w:rsidRDefault="001F2E27">
          <w:pPr>
            <w:pStyle w:val="TOC2"/>
            <w:tabs>
              <w:tab w:val="right" w:leader="dot" w:pos="11000"/>
            </w:tabs>
            <w:rPr>
              <w:rFonts w:ascii="Arial" w:hAnsi="Arial" w:cs="Arial"/>
              <w:noProof/>
              <w:lang w:val="en-GB" w:eastAsia="en-GB"/>
            </w:rPr>
          </w:pPr>
          <w:hyperlink w:anchor="_Toc128485989" w:history="1">
            <w:r w:rsidR="00153E73" w:rsidRPr="00FA174C">
              <w:rPr>
                <w:rStyle w:val="Hyperlink"/>
                <w:rFonts w:ascii="Arial" w:hAnsi="Arial" w:cs="Arial"/>
                <w:noProof/>
                <w:lang w:val="en-AU" w:eastAsia="en-AU"/>
              </w:rPr>
              <w:t>Advice and Support</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_Toc128485989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5</w:t>
            </w:r>
            <w:r w:rsidR="00153E73" w:rsidRPr="00FA174C">
              <w:rPr>
                <w:rFonts w:ascii="Arial" w:hAnsi="Arial" w:cs="Arial"/>
                <w:noProof/>
                <w:webHidden/>
              </w:rPr>
              <w:fldChar w:fldCharType="end"/>
            </w:r>
          </w:hyperlink>
        </w:p>
        <w:p w14:paraId="7E55DB56" w14:textId="09EAB5DC" w:rsidR="00153E73" w:rsidRPr="00FA174C" w:rsidRDefault="001F2E27">
          <w:pPr>
            <w:pStyle w:val="TOC2"/>
            <w:tabs>
              <w:tab w:val="right" w:leader="dot" w:pos="11000"/>
            </w:tabs>
            <w:rPr>
              <w:rFonts w:ascii="Arial" w:hAnsi="Arial" w:cs="Arial"/>
              <w:noProof/>
              <w:lang w:val="en-GB" w:eastAsia="en-GB"/>
            </w:rPr>
          </w:pPr>
          <w:hyperlink w:anchor="_Toc128485990" w:history="1">
            <w:r w:rsidR="00153E73" w:rsidRPr="00FA174C">
              <w:rPr>
                <w:rStyle w:val="Hyperlink"/>
                <w:rFonts w:ascii="Arial" w:hAnsi="Arial" w:cs="Arial"/>
                <w:noProof/>
                <w:w w:val="105"/>
                <w:lang w:bidi="en-GB"/>
              </w:rPr>
              <w:t>Further Information and</w:t>
            </w:r>
            <w:r w:rsidR="00153E73" w:rsidRPr="00FA174C">
              <w:rPr>
                <w:rStyle w:val="Hyperlink"/>
                <w:rFonts w:ascii="Arial" w:hAnsi="Arial" w:cs="Arial"/>
                <w:noProof/>
                <w:spacing w:val="17"/>
                <w:w w:val="105"/>
                <w:lang w:bidi="en-GB"/>
              </w:rPr>
              <w:t xml:space="preserve"> </w:t>
            </w:r>
            <w:r w:rsidR="00153E73" w:rsidRPr="00FA174C">
              <w:rPr>
                <w:rStyle w:val="Hyperlink"/>
                <w:rFonts w:ascii="Arial" w:hAnsi="Arial" w:cs="Arial"/>
                <w:noProof/>
                <w:w w:val="105"/>
                <w:lang w:bidi="en-GB"/>
              </w:rPr>
              <w:t>Guidance</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_Toc128485990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6</w:t>
            </w:r>
            <w:r w:rsidR="00153E73" w:rsidRPr="00FA174C">
              <w:rPr>
                <w:rFonts w:ascii="Arial" w:hAnsi="Arial" w:cs="Arial"/>
                <w:noProof/>
                <w:webHidden/>
              </w:rPr>
              <w:fldChar w:fldCharType="end"/>
            </w:r>
          </w:hyperlink>
        </w:p>
        <w:p w14:paraId="3ECC7824" w14:textId="5CC7E4B1" w:rsidR="00153E73" w:rsidRPr="00FA174C" w:rsidRDefault="001F2E27">
          <w:pPr>
            <w:pStyle w:val="TOC2"/>
            <w:tabs>
              <w:tab w:val="right" w:leader="dot" w:pos="11000"/>
            </w:tabs>
            <w:rPr>
              <w:rFonts w:ascii="Arial" w:hAnsi="Arial" w:cs="Arial"/>
              <w:noProof/>
              <w:lang w:val="en-GB" w:eastAsia="en-GB"/>
            </w:rPr>
          </w:pPr>
          <w:hyperlink w:anchor="_Toc128485991" w:history="1">
            <w:r w:rsidR="00153E73" w:rsidRPr="00FA174C">
              <w:rPr>
                <w:rStyle w:val="Hyperlink"/>
                <w:rFonts w:ascii="Arial" w:hAnsi="Arial" w:cs="Arial"/>
                <w:noProof/>
                <w:w w:val="105"/>
                <w:lang w:bidi="en-GB"/>
              </w:rPr>
              <w:t>Communication of the</w:t>
            </w:r>
            <w:r w:rsidR="00153E73" w:rsidRPr="00FA174C">
              <w:rPr>
                <w:rStyle w:val="Hyperlink"/>
                <w:rFonts w:ascii="Arial" w:hAnsi="Arial" w:cs="Arial"/>
                <w:noProof/>
                <w:spacing w:val="16"/>
                <w:w w:val="105"/>
                <w:lang w:bidi="en-GB"/>
              </w:rPr>
              <w:t xml:space="preserve"> </w:t>
            </w:r>
            <w:r w:rsidR="00153E73" w:rsidRPr="00FA174C">
              <w:rPr>
                <w:rStyle w:val="Hyperlink"/>
                <w:rFonts w:ascii="Arial" w:hAnsi="Arial" w:cs="Arial"/>
                <w:noProof/>
                <w:w w:val="105"/>
                <w:lang w:bidi="en-GB"/>
              </w:rPr>
              <w:t>Policy</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_Toc128485991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7</w:t>
            </w:r>
            <w:r w:rsidR="00153E73" w:rsidRPr="00FA174C">
              <w:rPr>
                <w:rFonts w:ascii="Arial" w:hAnsi="Arial" w:cs="Arial"/>
                <w:noProof/>
                <w:webHidden/>
              </w:rPr>
              <w:fldChar w:fldCharType="end"/>
            </w:r>
          </w:hyperlink>
        </w:p>
        <w:p w14:paraId="4529C755" w14:textId="5C4A33B1" w:rsidR="00153E73" w:rsidRPr="00FA174C" w:rsidRDefault="001F2E27">
          <w:pPr>
            <w:pStyle w:val="TOC2"/>
            <w:tabs>
              <w:tab w:val="right" w:leader="dot" w:pos="11000"/>
            </w:tabs>
            <w:rPr>
              <w:rFonts w:ascii="Arial" w:hAnsi="Arial" w:cs="Arial"/>
              <w:noProof/>
              <w:lang w:val="en-GB" w:eastAsia="en-GB"/>
            </w:rPr>
          </w:pPr>
          <w:hyperlink w:anchor="_Toc128485992" w:history="1">
            <w:r w:rsidR="00153E73" w:rsidRPr="00FA174C">
              <w:rPr>
                <w:rStyle w:val="Hyperlink"/>
                <w:rFonts w:ascii="Arial" w:hAnsi="Arial" w:cs="Arial"/>
                <w:noProof/>
                <w:w w:val="105"/>
                <w:lang w:bidi="en-GB"/>
              </w:rPr>
              <w:t>Data Protection</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_Toc128485992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7</w:t>
            </w:r>
            <w:r w:rsidR="00153E73" w:rsidRPr="00FA174C">
              <w:rPr>
                <w:rFonts w:ascii="Arial" w:hAnsi="Arial" w:cs="Arial"/>
                <w:noProof/>
                <w:webHidden/>
              </w:rPr>
              <w:fldChar w:fldCharType="end"/>
            </w:r>
          </w:hyperlink>
        </w:p>
        <w:p w14:paraId="6ED0E1F1" w14:textId="1EADFD8B" w:rsidR="00153E73" w:rsidRPr="00FA174C" w:rsidRDefault="001F2E27">
          <w:pPr>
            <w:pStyle w:val="TOC2"/>
            <w:tabs>
              <w:tab w:val="right" w:leader="dot" w:pos="11000"/>
            </w:tabs>
            <w:rPr>
              <w:rFonts w:ascii="Arial" w:hAnsi="Arial" w:cs="Arial"/>
              <w:noProof/>
              <w:lang w:val="en-GB" w:eastAsia="en-GB"/>
            </w:rPr>
          </w:pPr>
          <w:hyperlink w:anchor="_Toc128485993" w:history="1">
            <w:r w:rsidR="00153E73" w:rsidRPr="00FA174C">
              <w:rPr>
                <w:rStyle w:val="Hyperlink"/>
                <w:rFonts w:ascii="Arial" w:hAnsi="Arial" w:cs="Arial"/>
                <w:noProof/>
                <w:lang w:bidi="en-GB"/>
              </w:rPr>
              <w:t>Policy Review</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_Toc128485993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7</w:t>
            </w:r>
            <w:r w:rsidR="00153E73" w:rsidRPr="00FA174C">
              <w:rPr>
                <w:rFonts w:ascii="Arial" w:hAnsi="Arial" w:cs="Arial"/>
                <w:noProof/>
                <w:webHidden/>
              </w:rPr>
              <w:fldChar w:fldCharType="end"/>
            </w:r>
          </w:hyperlink>
        </w:p>
        <w:p w14:paraId="5E78C120" w14:textId="3D4A9814" w:rsidR="00153E73" w:rsidRPr="00FA174C" w:rsidRDefault="001F2E27">
          <w:pPr>
            <w:pStyle w:val="TOC2"/>
            <w:tabs>
              <w:tab w:val="right" w:leader="dot" w:pos="11000"/>
            </w:tabs>
            <w:rPr>
              <w:rFonts w:ascii="Arial" w:hAnsi="Arial" w:cs="Arial"/>
              <w:noProof/>
              <w:lang w:val="en-GB" w:eastAsia="en-GB"/>
            </w:rPr>
          </w:pPr>
          <w:hyperlink w:anchor="_Toc128485994" w:history="1">
            <w:r w:rsidR="00153E73" w:rsidRPr="00FA174C">
              <w:rPr>
                <w:rStyle w:val="Hyperlink"/>
                <w:rFonts w:ascii="Arial" w:hAnsi="Arial" w:cs="Arial"/>
                <w:noProof/>
                <w:lang w:val="en-AU" w:eastAsia="en-AU"/>
              </w:rPr>
              <w:t>Annex A - Information Request Form (for students declaring a disability On-Programme)</w:t>
            </w:r>
            <w:r w:rsidR="00153E73" w:rsidRPr="00FA174C">
              <w:rPr>
                <w:rFonts w:ascii="Arial" w:hAnsi="Arial" w:cs="Arial"/>
                <w:noProof/>
                <w:webHidden/>
              </w:rPr>
              <w:tab/>
            </w:r>
            <w:r w:rsidR="00153E73" w:rsidRPr="00FA174C">
              <w:rPr>
                <w:rFonts w:ascii="Arial" w:hAnsi="Arial" w:cs="Arial"/>
                <w:noProof/>
                <w:webHidden/>
              </w:rPr>
              <w:fldChar w:fldCharType="begin"/>
            </w:r>
            <w:r w:rsidR="00153E73" w:rsidRPr="00FA174C">
              <w:rPr>
                <w:rFonts w:ascii="Arial" w:hAnsi="Arial" w:cs="Arial"/>
                <w:noProof/>
                <w:webHidden/>
              </w:rPr>
              <w:instrText xml:space="preserve"> PAGEREF _Toc128485994 \h </w:instrText>
            </w:r>
            <w:r w:rsidR="00153E73" w:rsidRPr="00FA174C">
              <w:rPr>
                <w:rFonts w:ascii="Arial" w:hAnsi="Arial" w:cs="Arial"/>
                <w:noProof/>
                <w:webHidden/>
              </w:rPr>
            </w:r>
            <w:r w:rsidR="00153E73" w:rsidRPr="00FA174C">
              <w:rPr>
                <w:rFonts w:ascii="Arial" w:hAnsi="Arial" w:cs="Arial"/>
                <w:noProof/>
                <w:webHidden/>
              </w:rPr>
              <w:fldChar w:fldCharType="separate"/>
            </w:r>
            <w:r w:rsidR="00F16B6A">
              <w:rPr>
                <w:rFonts w:ascii="Arial" w:hAnsi="Arial" w:cs="Arial"/>
                <w:noProof/>
                <w:webHidden/>
              </w:rPr>
              <w:t>8</w:t>
            </w:r>
            <w:r w:rsidR="00153E73" w:rsidRPr="00FA174C">
              <w:rPr>
                <w:rFonts w:ascii="Arial" w:hAnsi="Arial" w:cs="Arial"/>
                <w:noProof/>
                <w:webHidden/>
              </w:rPr>
              <w:fldChar w:fldCharType="end"/>
            </w:r>
          </w:hyperlink>
        </w:p>
        <w:p w14:paraId="1A8913D6" w14:textId="5995DC17" w:rsidR="007C1036" w:rsidRDefault="007C1036">
          <w:r w:rsidRPr="00FA174C">
            <w:rPr>
              <w:b/>
              <w:bCs/>
              <w:noProof/>
            </w:rPr>
            <w:fldChar w:fldCharType="end"/>
          </w:r>
        </w:p>
      </w:sdtContent>
    </w:sdt>
    <w:p w14:paraId="53828256" w14:textId="47AE10A9" w:rsidR="000E7DC8" w:rsidRDefault="0074650C" w:rsidP="0074650C">
      <w:pPr>
        <w:pStyle w:val="BodyText"/>
        <w:tabs>
          <w:tab w:val="left" w:pos="2943"/>
        </w:tabs>
        <w:spacing w:before="1"/>
        <w:rPr>
          <w:rFonts w:asciiTheme="minorHAnsi" w:hAnsiTheme="minorHAnsi" w:cstheme="minorHAnsi"/>
          <w:sz w:val="20"/>
          <w:szCs w:val="20"/>
        </w:rPr>
      </w:pPr>
      <w:r>
        <w:rPr>
          <w:rFonts w:asciiTheme="minorHAnsi" w:hAnsiTheme="minorHAnsi" w:cstheme="minorHAnsi"/>
          <w:sz w:val="20"/>
          <w:szCs w:val="20"/>
        </w:rPr>
        <w:tab/>
      </w:r>
    </w:p>
    <w:p w14:paraId="2833B062" w14:textId="77777777" w:rsidR="00987537" w:rsidRDefault="00987537" w:rsidP="00153E73">
      <w:pPr>
        <w:pStyle w:val="BodyText"/>
        <w:spacing w:before="212" w:line="254" w:lineRule="auto"/>
        <w:ind w:right="377"/>
        <w:jc w:val="both"/>
        <w:rPr>
          <w:b/>
          <w:bCs/>
          <w:color w:val="007F7B"/>
          <w:sz w:val="24"/>
          <w:szCs w:val="24"/>
          <w:lang w:val="en-AU" w:eastAsia="en-AU" w:bidi="ar-SA"/>
        </w:rPr>
      </w:pPr>
    </w:p>
    <w:p w14:paraId="57E78B26" w14:textId="77777777" w:rsidR="000E2FEB" w:rsidRDefault="000E2FEB" w:rsidP="00E67967">
      <w:pPr>
        <w:pStyle w:val="BodyText"/>
        <w:spacing w:before="212" w:line="254" w:lineRule="auto"/>
        <w:ind w:right="377"/>
        <w:jc w:val="both"/>
        <w:rPr>
          <w:b/>
          <w:bCs/>
          <w:color w:val="007F7B"/>
          <w:sz w:val="24"/>
          <w:szCs w:val="24"/>
          <w:lang w:val="en-AU" w:eastAsia="en-AU" w:bidi="ar-SA"/>
        </w:rPr>
      </w:pPr>
    </w:p>
    <w:p w14:paraId="76963CD9" w14:textId="77777777" w:rsidR="00523840" w:rsidRDefault="00523840" w:rsidP="007B040A">
      <w:pPr>
        <w:pStyle w:val="BodyText"/>
        <w:spacing w:before="212" w:line="254" w:lineRule="auto"/>
        <w:ind w:right="377" w:firstLine="560"/>
        <w:jc w:val="both"/>
        <w:rPr>
          <w:b/>
          <w:bCs/>
          <w:color w:val="007F7B"/>
          <w:sz w:val="24"/>
          <w:szCs w:val="24"/>
          <w:lang w:val="en-AU" w:eastAsia="en-AU" w:bidi="ar-SA"/>
        </w:rPr>
      </w:pPr>
    </w:p>
    <w:p w14:paraId="46783E36" w14:textId="11C9678D" w:rsidR="000E7DC8" w:rsidRPr="00101D7A" w:rsidRDefault="000E7DC8" w:rsidP="007B040A">
      <w:pPr>
        <w:pStyle w:val="BodyText"/>
        <w:spacing w:before="212" w:line="254" w:lineRule="auto"/>
        <w:ind w:right="377" w:firstLine="560"/>
        <w:jc w:val="both"/>
        <w:rPr>
          <w:b/>
          <w:bCs/>
          <w:color w:val="007F7B"/>
          <w:sz w:val="24"/>
          <w:szCs w:val="24"/>
          <w:lang w:val="en-AU" w:eastAsia="en-AU" w:bidi="ar-SA"/>
        </w:rPr>
      </w:pPr>
      <w:r w:rsidRPr="00101D7A">
        <w:rPr>
          <w:b/>
          <w:bCs/>
          <w:color w:val="007F7B"/>
          <w:sz w:val="24"/>
          <w:szCs w:val="24"/>
          <w:lang w:val="en-AU" w:eastAsia="en-AU" w:bidi="ar-SA"/>
        </w:rPr>
        <w:t>Key Related Documents:</w:t>
      </w:r>
    </w:p>
    <w:p w14:paraId="0DF76BB2" w14:textId="77777777" w:rsidR="000E7DC8" w:rsidRPr="00101D7A" w:rsidRDefault="000E7DC8" w:rsidP="007B040A">
      <w:pPr>
        <w:pStyle w:val="BodyText"/>
        <w:spacing w:before="212" w:line="254" w:lineRule="auto"/>
        <w:ind w:right="377"/>
        <w:jc w:val="both"/>
        <w:rPr>
          <w:sz w:val="24"/>
          <w:szCs w:val="24"/>
        </w:rPr>
      </w:pPr>
    </w:p>
    <w:tbl>
      <w:tblPr>
        <w:tblStyle w:val="TableGrid"/>
        <w:tblW w:w="0" w:type="auto"/>
        <w:tblInd w:w="560" w:type="dxa"/>
        <w:tblLook w:val="04A0" w:firstRow="1" w:lastRow="0" w:firstColumn="1" w:lastColumn="0" w:noHBand="0" w:noVBand="1"/>
      </w:tblPr>
      <w:tblGrid>
        <w:gridCol w:w="5814"/>
        <w:gridCol w:w="3969"/>
      </w:tblGrid>
      <w:tr w:rsidR="000E7DC8" w:rsidRPr="002B0916" w14:paraId="5CF7C90D" w14:textId="77777777" w:rsidTr="007735B7">
        <w:tc>
          <w:tcPr>
            <w:tcW w:w="5814" w:type="dxa"/>
            <w:shd w:val="clear" w:color="auto" w:fill="007F7B"/>
          </w:tcPr>
          <w:p w14:paraId="67EB497A" w14:textId="77777777" w:rsidR="000E7DC8" w:rsidRPr="003F2C4C" w:rsidRDefault="000E7DC8" w:rsidP="007B040A">
            <w:pPr>
              <w:pStyle w:val="BodyText"/>
              <w:spacing w:before="212" w:line="254" w:lineRule="auto"/>
              <w:ind w:right="377"/>
              <w:rPr>
                <w:color w:val="FFFFFF" w:themeColor="background1"/>
                <w:sz w:val="24"/>
                <w:szCs w:val="24"/>
              </w:rPr>
            </w:pPr>
            <w:r w:rsidRPr="003F2C4C">
              <w:rPr>
                <w:color w:val="FFFFFF" w:themeColor="background1"/>
                <w:sz w:val="24"/>
                <w:szCs w:val="24"/>
              </w:rPr>
              <w:t>Document Name</w:t>
            </w:r>
          </w:p>
        </w:tc>
        <w:tc>
          <w:tcPr>
            <w:tcW w:w="3969" w:type="dxa"/>
            <w:shd w:val="clear" w:color="auto" w:fill="007F7B"/>
          </w:tcPr>
          <w:p w14:paraId="486EC7E7" w14:textId="77777777" w:rsidR="000E7DC8" w:rsidRPr="003F2C4C" w:rsidRDefault="000E7DC8" w:rsidP="007B040A">
            <w:pPr>
              <w:pStyle w:val="BodyText"/>
              <w:spacing w:before="212" w:line="254" w:lineRule="auto"/>
              <w:ind w:right="377"/>
              <w:rPr>
                <w:color w:val="FFFFFF" w:themeColor="background1"/>
                <w:sz w:val="24"/>
                <w:szCs w:val="24"/>
              </w:rPr>
            </w:pPr>
            <w:r w:rsidRPr="003F2C4C">
              <w:rPr>
                <w:color w:val="FFFFFF" w:themeColor="background1"/>
                <w:sz w:val="24"/>
                <w:szCs w:val="24"/>
              </w:rPr>
              <w:t>Location</w:t>
            </w:r>
          </w:p>
        </w:tc>
      </w:tr>
      <w:tr w:rsidR="000E7DC8" w:rsidRPr="002B0916" w14:paraId="6A1BEA6B" w14:textId="77777777" w:rsidTr="007735B7">
        <w:tc>
          <w:tcPr>
            <w:tcW w:w="5814" w:type="dxa"/>
          </w:tcPr>
          <w:p w14:paraId="28E8D349" w14:textId="0EF97B39" w:rsidR="000E2FEB" w:rsidRPr="007B4CBF" w:rsidRDefault="002F3195" w:rsidP="007B040A">
            <w:pPr>
              <w:pStyle w:val="BodyText"/>
              <w:spacing w:before="212" w:line="254" w:lineRule="auto"/>
              <w:ind w:right="377"/>
              <w:rPr>
                <w:sz w:val="22"/>
                <w:szCs w:val="22"/>
              </w:rPr>
            </w:pPr>
            <w:r w:rsidRPr="007B4CBF">
              <w:rPr>
                <w:sz w:val="22"/>
                <w:szCs w:val="22"/>
              </w:rPr>
              <w:t>Admissions Policy</w:t>
            </w:r>
            <w:r w:rsidR="009B5D6D" w:rsidRPr="007B4CBF">
              <w:rPr>
                <w:sz w:val="22"/>
                <w:szCs w:val="22"/>
              </w:rPr>
              <w:t xml:space="preserve"> (Q</w:t>
            </w:r>
            <w:r w:rsidR="009B0CFF" w:rsidRPr="007B4CBF">
              <w:rPr>
                <w:sz w:val="22"/>
                <w:szCs w:val="22"/>
              </w:rPr>
              <w:t>S</w:t>
            </w:r>
            <w:r w:rsidR="009B5D6D" w:rsidRPr="007B4CBF">
              <w:rPr>
                <w:sz w:val="22"/>
                <w:szCs w:val="22"/>
              </w:rPr>
              <w:t>3)</w:t>
            </w:r>
          </w:p>
        </w:tc>
        <w:tc>
          <w:tcPr>
            <w:tcW w:w="3969" w:type="dxa"/>
          </w:tcPr>
          <w:p w14:paraId="06FE7003" w14:textId="778E723B" w:rsidR="000E7DC8" w:rsidRPr="007B4CBF" w:rsidRDefault="0033461B" w:rsidP="007B040A">
            <w:pPr>
              <w:pStyle w:val="BodyText"/>
              <w:spacing w:before="212" w:line="254" w:lineRule="auto"/>
              <w:ind w:right="377"/>
              <w:rPr>
                <w:sz w:val="22"/>
                <w:szCs w:val="22"/>
              </w:rPr>
            </w:pPr>
            <w:r w:rsidRPr="007B4CBF">
              <w:rPr>
                <w:sz w:val="22"/>
                <w:szCs w:val="22"/>
              </w:rPr>
              <w:t xml:space="preserve">College </w:t>
            </w:r>
            <w:r w:rsidR="00587EC3">
              <w:rPr>
                <w:sz w:val="22"/>
                <w:szCs w:val="22"/>
              </w:rPr>
              <w:t>w</w:t>
            </w:r>
            <w:r w:rsidRPr="007B4CBF">
              <w:rPr>
                <w:sz w:val="22"/>
                <w:szCs w:val="22"/>
              </w:rPr>
              <w:t>ebsite, Policy Hub</w:t>
            </w:r>
          </w:p>
        </w:tc>
      </w:tr>
      <w:tr w:rsidR="000967CC" w:rsidRPr="002B0916" w14:paraId="51725A2F" w14:textId="77777777" w:rsidTr="007735B7">
        <w:tc>
          <w:tcPr>
            <w:tcW w:w="5814" w:type="dxa"/>
          </w:tcPr>
          <w:p w14:paraId="630AABBD" w14:textId="252C9B40" w:rsidR="000967CC" w:rsidRPr="007B4CBF" w:rsidRDefault="000967CC" w:rsidP="007B040A">
            <w:pPr>
              <w:pStyle w:val="BodyText"/>
              <w:spacing w:before="212" w:line="254" w:lineRule="auto"/>
              <w:ind w:right="377"/>
              <w:rPr>
                <w:sz w:val="22"/>
                <w:szCs w:val="22"/>
              </w:rPr>
            </w:pPr>
            <w:r>
              <w:rPr>
                <w:sz w:val="22"/>
                <w:szCs w:val="22"/>
              </w:rPr>
              <w:t>Support (QS7)</w:t>
            </w:r>
          </w:p>
        </w:tc>
        <w:tc>
          <w:tcPr>
            <w:tcW w:w="3969" w:type="dxa"/>
          </w:tcPr>
          <w:p w14:paraId="2B6B60EE" w14:textId="668B7C68" w:rsidR="000967CC" w:rsidRPr="007B4CBF" w:rsidRDefault="000967CC" w:rsidP="007B040A">
            <w:pPr>
              <w:pStyle w:val="BodyText"/>
              <w:spacing w:before="212" w:line="254" w:lineRule="auto"/>
              <w:ind w:right="377"/>
              <w:rPr>
                <w:sz w:val="22"/>
                <w:szCs w:val="22"/>
              </w:rPr>
            </w:pPr>
            <w:r w:rsidRPr="000967CC">
              <w:rPr>
                <w:sz w:val="22"/>
                <w:szCs w:val="22"/>
              </w:rPr>
              <w:t>College website, Policy Hub</w:t>
            </w:r>
          </w:p>
        </w:tc>
      </w:tr>
      <w:tr w:rsidR="00F16B59" w:rsidRPr="002B0916" w14:paraId="0CC61675" w14:textId="77777777" w:rsidTr="007735B7">
        <w:tc>
          <w:tcPr>
            <w:tcW w:w="5814" w:type="dxa"/>
          </w:tcPr>
          <w:p w14:paraId="4E3088C9" w14:textId="44A13873" w:rsidR="00F16B59" w:rsidRDefault="00F16B59" w:rsidP="007B040A">
            <w:pPr>
              <w:pStyle w:val="BodyText"/>
              <w:spacing w:before="212" w:line="254" w:lineRule="auto"/>
              <w:ind w:right="377"/>
              <w:rPr>
                <w:sz w:val="22"/>
                <w:szCs w:val="22"/>
              </w:rPr>
            </w:pPr>
            <w:r>
              <w:rPr>
                <w:sz w:val="22"/>
                <w:szCs w:val="22"/>
              </w:rPr>
              <w:t>Fitness to Study (QS12)</w:t>
            </w:r>
          </w:p>
        </w:tc>
        <w:tc>
          <w:tcPr>
            <w:tcW w:w="3969" w:type="dxa"/>
          </w:tcPr>
          <w:p w14:paraId="36FC6BF3" w14:textId="4CEE1E4D" w:rsidR="00F16B59" w:rsidRPr="000967CC" w:rsidRDefault="00F16B59" w:rsidP="007B040A">
            <w:pPr>
              <w:pStyle w:val="BodyText"/>
              <w:spacing w:before="212" w:line="254" w:lineRule="auto"/>
              <w:ind w:right="377"/>
              <w:rPr>
                <w:sz w:val="22"/>
                <w:szCs w:val="22"/>
              </w:rPr>
            </w:pPr>
            <w:r w:rsidRPr="00F16B59">
              <w:rPr>
                <w:sz w:val="22"/>
                <w:szCs w:val="22"/>
              </w:rPr>
              <w:t>College website, Policy Hub</w:t>
            </w:r>
          </w:p>
        </w:tc>
      </w:tr>
      <w:tr w:rsidR="00F177B2" w:rsidRPr="002B0916" w14:paraId="631630D3" w14:textId="77777777" w:rsidTr="007735B7">
        <w:tc>
          <w:tcPr>
            <w:tcW w:w="5814" w:type="dxa"/>
          </w:tcPr>
          <w:p w14:paraId="3865387B" w14:textId="23C30A6C" w:rsidR="00F177B2" w:rsidRDefault="00F177B2" w:rsidP="007B040A">
            <w:pPr>
              <w:pStyle w:val="BodyText"/>
              <w:spacing w:before="212" w:line="254" w:lineRule="auto"/>
              <w:ind w:right="377"/>
              <w:rPr>
                <w:sz w:val="22"/>
                <w:szCs w:val="22"/>
              </w:rPr>
            </w:pPr>
            <w:r>
              <w:rPr>
                <w:sz w:val="22"/>
                <w:szCs w:val="22"/>
              </w:rPr>
              <w:t>Bully and Harassment (QS</w:t>
            </w:r>
            <w:r w:rsidR="00523840">
              <w:rPr>
                <w:sz w:val="22"/>
                <w:szCs w:val="22"/>
              </w:rPr>
              <w:t>13)</w:t>
            </w:r>
          </w:p>
        </w:tc>
        <w:tc>
          <w:tcPr>
            <w:tcW w:w="3969" w:type="dxa"/>
          </w:tcPr>
          <w:p w14:paraId="1E349A75" w14:textId="6EA15894" w:rsidR="00F177B2" w:rsidRDefault="00523840" w:rsidP="007B040A">
            <w:pPr>
              <w:pStyle w:val="BodyText"/>
              <w:spacing w:before="212" w:line="254" w:lineRule="auto"/>
              <w:ind w:right="377"/>
              <w:rPr>
                <w:sz w:val="22"/>
                <w:szCs w:val="22"/>
              </w:rPr>
            </w:pPr>
            <w:r w:rsidRPr="00E67967">
              <w:rPr>
                <w:sz w:val="22"/>
                <w:szCs w:val="22"/>
              </w:rPr>
              <w:t>College website, Policy Hub</w:t>
            </w:r>
          </w:p>
        </w:tc>
      </w:tr>
      <w:tr w:rsidR="00523840" w:rsidRPr="002B0916" w14:paraId="44B8DD4B" w14:textId="77777777" w:rsidTr="007735B7">
        <w:tc>
          <w:tcPr>
            <w:tcW w:w="5814" w:type="dxa"/>
          </w:tcPr>
          <w:p w14:paraId="2685F9B2" w14:textId="559C96C8" w:rsidR="00523840" w:rsidRDefault="00523840" w:rsidP="00523840">
            <w:pPr>
              <w:pStyle w:val="BodyText"/>
              <w:spacing w:before="212" w:line="254" w:lineRule="auto"/>
              <w:ind w:right="377"/>
              <w:rPr>
                <w:sz w:val="22"/>
                <w:szCs w:val="22"/>
              </w:rPr>
            </w:pPr>
            <w:r>
              <w:rPr>
                <w:sz w:val="22"/>
                <w:szCs w:val="22"/>
              </w:rPr>
              <w:t>Access and Participation Statement (QS15)</w:t>
            </w:r>
          </w:p>
        </w:tc>
        <w:tc>
          <w:tcPr>
            <w:tcW w:w="3969" w:type="dxa"/>
          </w:tcPr>
          <w:p w14:paraId="7CC8F701" w14:textId="73516074" w:rsidR="00523840" w:rsidRDefault="00523840" w:rsidP="00523840">
            <w:pPr>
              <w:pStyle w:val="BodyText"/>
              <w:spacing w:before="212" w:line="254" w:lineRule="auto"/>
              <w:ind w:right="377"/>
              <w:rPr>
                <w:sz w:val="22"/>
                <w:szCs w:val="22"/>
              </w:rPr>
            </w:pPr>
            <w:r w:rsidRPr="00E67967">
              <w:rPr>
                <w:sz w:val="22"/>
                <w:szCs w:val="22"/>
              </w:rPr>
              <w:t>College website, Policy Hub</w:t>
            </w:r>
          </w:p>
        </w:tc>
      </w:tr>
      <w:tr w:rsidR="00523840" w:rsidRPr="002B0916" w14:paraId="2200F35E" w14:textId="77777777" w:rsidTr="007735B7">
        <w:tc>
          <w:tcPr>
            <w:tcW w:w="5814" w:type="dxa"/>
          </w:tcPr>
          <w:p w14:paraId="538CCD0D" w14:textId="20C9A660" w:rsidR="00523840" w:rsidRDefault="00523840" w:rsidP="00523840">
            <w:pPr>
              <w:pStyle w:val="BodyText"/>
              <w:spacing w:before="212" w:line="254" w:lineRule="auto"/>
              <w:ind w:right="377"/>
              <w:rPr>
                <w:sz w:val="22"/>
                <w:szCs w:val="22"/>
              </w:rPr>
            </w:pPr>
            <w:r>
              <w:rPr>
                <w:sz w:val="22"/>
                <w:szCs w:val="22"/>
              </w:rPr>
              <w:t>Anti-Harassment and Bullying Policy</w:t>
            </w:r>
          </w:p>
        </w:tc>
        <w:tc>
          <w:tcPr>
            <w:tcW w:w="3969" w:type="dxa"/>
          </w:tcPr>
          <w:p w14:paraId="5BA347A9" w14:textId="729B49DC" w:rsidR="00523840" w:rsidRPr="00F16B59" w:rsidRDefault="00523840" w:rsidP="00523840">
            <w:pPr>
              <w:pStyle w:val="BodyText"/>
              <w:spacing w:before="212" w:line="254" w:lineRule="auto"/>
              <w:ind w:right="377"/>
              <w:rPr>
                <w:sz w:val="22"/>
                <w:szCs w:val="22"/>
              </w:rPr>
            </w:pPr>
            <w:r>
              <w:rPr>
                <w:sz w:val="22"/>
                <w:szCs w:val="22"/>
              </w:rPr>
              <w:t>Staff Intranet</w:t>
            </w:r>
          </w:p>
        </w:tc>
      </w:tr>
      <w:tr w:rsidR="00523840" w:rsidRPr="002B0916" w14:paraId="0E51ABC8" w14:textId="77777777" w:rsidTr="007735B7">
        <w:tc>
          <w:tcPr>
            <w:tcW w:w="5814" w:type="dxa"/>
          </w:tcPr>
          <w:p w14:paraId="18075C23" w14:textId="36069C76" w:rsidR="00523840" w:rsidRDefault="00523840" w:rsidP="00523840">
            <w:pPr>
              <w:pStyle w:val="BodyText"/>
              <w:spacing w:before="212" w:line="254" w:lineRule="auto"/>
              <w:ind w:right="377"/>
              <w:rPr>
                <w:sz w:val="22"/>
                <w:szCs w:val="22"/>
              </w:rPr>
            </w:pPr>
            <w:r>
              <w:rPr>
                <w:sz w:val="22"/>
                <w:szCs w:val="22"/>
              </w:rPr>
              <w:t>Equal Opportunities</w:t>
            </w:r>
          </w:p>
        </w:tc>
        <w:tc>
          <w:tcPr>
            <w:tcW w:w="3969" w:type="dxa"/>
          </w:tcPr>
          <w:p w14:paraId="6D6672DE" w14:textId="381A82CE" w:rsidR="00523840" w:rsidRDefault="00523840" w:rsidP="00523840">
            <w:pPr>
              <w:pStyle w:val="BodyText"/>
              <w:spacing w:before="212" w:line="254" w:lineRule="auto"/>
              <w:ind w:right="377"/>
              <w:rPr>
                <w:sz w:val="22"/>
                <w:szCs w:val="22"/>
              </w:rPr>
            </w:pPr>
            <w:r>
              <w:rPr>
                <w:sz w:val="22"/>
                <w:szCs w:val="22"/>
              </w:rPr>
              <w:t>Staff Intranet</w:t>
            </w:r>
          </w:p>
        </w:tc>
      </w:tr>
    </w:tbl>
    <w:p w14:paraId="43747762" w14:textId="4C8C115D" w:rsidR="00874C28" w:rsidRDefault="00874C28" w:rsidP="007B040A">
      <w:pPr>
        <w:widowControl/>
        <w:autoSpaceDE/>
        <w:autoSpaceDN/>
        <w:contextualSpacing/>
        <w:jc w:val="both"/>
        <w:rPr>
          <w:rFonts w:asciiTheme="minorHAnsi" w:eastAsia="Times New Roman" w:hAnsiTheme="minorHAnsi" w:cs="Times New Roman"/>
          <w:b/>
          <w:sz w:val="20"/>
          <w:szCs w:val="20"/>
          <w:lang w:val="en-AU" w:eastAsia="en-AU" w:bidi="ar-SA"/>
        </w:rPr>
      </w:pPr>
    </w:p>
    <w:p w14:paraId="3482F20E" w14:textId="1E8CD1B0" w:rsidR="003F2C4C" w:rsidRDefault="003F2C4C" w:rsidP="007B040A">
      <w:pPr>
        <w:widowControl/>
        <w:autoSpaceDE/>
        <w:autoSpaceDN/>
        <w:contextualSpacing/>
        <w:jc w:val="both"/>
        <w:rPr>
          <w:rFonts w:asciiTheme="minorHAnsi" w:eastAsia="Times New Roman" w:hAnsiTheme="minorHAnsi" w:cs="Times New Roman"/>
          <w:b/>
          <w:sz w:val="20"/>
          <w:szCs w:val="20"/>
          <w:lang w:val="en-AU" w:eastAsia="en-AU" w:bidi="ar-SA"/>
        </w:rPr>
      </w:pPr>
    </w:p>
    <w:p w14:paraId="18EF294E" w14:textId="77777777" w:rsidR="0077374E" w:rsidRDefault="0077374E" w:rsidP="007B040A">
      <w:pPr>
        <w:widowControl/>
        <w:autoSpaceDE/>
        <w:autoSpaceDN/>
        <w:contextualSpacing/>
        <w:jc w:val="both"/>
        <w:rPr>
          <w:rFonts w:asciiTheme="minorHAnsi" w:eastAsia="Times New Roman" w:hAnsiTheme="minorHAnsi" w:cs="Times New Roman"/>
          <w:b/>
          <w:sz w:val="20"/>
          <w:szCs w:val="20"/>
          <w:lang w:val="en-AU" w:eastAsia="en-AU" w:bidi="ar-SA"/>
        </w:rPr>
      </w:pPr>
    </w:p>
    <w:p w14:paraId="32B3F466" w14:textId="5C7047F5" w:rsidR="009D4EF9" w:rsidRPr="003F2C4C" w:rsidRDefault="009D4EF9" w:rsidP="00575DEF">
      <w:pPr>
        <w:pStyle w:val="Heading2"/>
        <w:ind w:left="432" w:right="576"/>
        <w:rPr>
          <w:color w:val="007F7B"/>
          <w:lang w:val="en-AU" w:eastAsia="en-AU" w:bidi="ar-SA"/>
        </w:rPr>
      </w:pPr>
      <w:bookmarkStart w:id="0" w:name="_Toc128485981"/>
      <w:r w:rsidRPr="003F2C4C">
        <w:rPr>
          <w:color w:val="007F7B"/>
          <w:lang w:val="en-AU" w:eastAsia="en-AU" w:bidi="ar-SA"/>
        </w:rPr>
        <w:lastRenderedPageBreak/>
        <w:t>Introduction</w:t>
      </w:r>
      <w:bookmarkEnd w:id="0"/>
    </w:p>
    <w:p w14:paraId="2F5A3D8E" w14:textId="4017C883" w:rsidR="0035097C" w:rsidRDefault="009D4EF9" w:rsidP="0035097C">
      <w:pPr>
        <w:pStyle w:val="BodyText"/>
        <w:spacing w:before="212" w:line="254" w:lineRule="auto"/>
        <w:ind w:left="432" w:right="576"/>
        <w:jc w:val="both"/>
        <w:rPr>
          <w:sz w:val="22"/>
          <w:szCs w:val="22"/>
        </w:rPr>
      </w:pPr>
      <w:r w:rsidRPr="00B6182F">
        <w:rPr>
          <w:sz w:val="22"/>
          <w:szCs w:val="22"/>
        </w:rPr>
        <w:t>Navitas U</w:t>
      </w:r>
      <w:r w:rsidR="002F3195">
        <w:rPr>
          <w:sz w:val="22"/>
          <w:szCs w:val="22"/>
        </w:rPr>
        <w:t xml:space="preserve">niversity </w:t>
      </w:r>
      <w:r w:rsidRPr="00B6182F">
        <w:rPr>
          <w:sz w:val="22"/>
          <w:szCs w:val="22"/>
        </w:rPr>
        <w:t>P</w:t>
      </w:r>
      <w:r w:rsidR="002F3195">
        <w:rPr>
          <w:sz w:val="22"/>
          <w:szCs w:val="22"/>
        </w:rPr>
        <w:t xml:space="preserve">artnerships </w:t>
      </w:r>
      <w:r w:rsidRPr="00B6182F">
        <w:rPr>
          <w:sz w:val="22"/>
          <w:szCs w:val="22"/>
        </w:rPr>
        <w:t>E</w:t>
      </w:r>
      <w:r w:rsidR="002F3195">
        <w:rPr>
          <w:sz w:val="22"/>
          <w:szCs w:val="22"/>
        </w:rPr>
        <w:t>urope (UPE)</w:t>
      </w:r>
      <w:r w:rsidRPr="00B6182F">
        <w:rPr>
          <w:spacing w:val="-20"/>
          <w:sz w:val="22"/>
          <w:szCs w:val="22"/>
        </w:rPr>
        <w:t xml:space="preserve"> </w:t>
      </w:r>
      <w:r w:rsidRPr="00B6182F">
        <w:rPr>
          <w:sz w:val="22"/>
          <w:szCs w:val="22"/>
        </w:rPr>
        <w:t xml:space="preserve">is fully committed to a policy of equal opportunities for disabled staff and students and aims to create an environment allowing </w:t>
      </w:r>
      <w:r w:rsidR="00577791">
        <w:rPr>
          <w:sz w:val="22"/>
          <w:szCs w:val="22"/>
        </w:rPr>
        <w:t xml:space="preserve">all </w:t>
      </w:r>
      <w:r w:rsidRPr="00B6182F">
        <w:rPr>
          <w:sz w:val="22"/>
          <w:szCs w:val="22"/>
        </w:rPr>
        <w:t>students to fully demonstrate their potential.</w:t>
      </w:r>
    </w:p>
    <w:p w14:paraId="7F9CE88A" w14:textId="3D84A13E" w:rsidR="00FC2EEF" w:rsidRDefault="00F12F14" w:rsidP="00FC2EEF">
      <w:pPr>
        <w:pStyle w:val="BodyText"/>
        <w:spacing w:before="212" w:line="254" w:lineRule="auto"/>
        <w:ind w:left="432" w:right="576"/>
        <w:jc w:val="both"/>
        <w:rPr>
          <w:sz w:val="22"/>
          <w:szCs w:val="22"/>
        </w:rPr>
      </w:pPr>
      <w:r>
        <w:rPr>
          <w:sz w:val="22"/>
          <w:szCs w:val="22"/>
        </w:rPr>
        <w:t xml:space="preserve">This policy </w:t>
      </w:r>
      <w:r w:rsidR="009911AC">
        <w:rPr>
          <w:sz w:val="22"/>
          <w:szCs w:val="22"/>
        </w:rPr>
        <w:t xml:space="preserve">is designed to be a supplementary </w:t>
      </w:r>
      <w:r w:rsidR="00831EED">
        <w:rPr>
          <w:sz w:val="22"/>
          <w:szCs w:val="22"/>
        </w:rPr>
        <w:t xml:space="preserve">document </w:t>
      </w:r>
      <w:r w:rsidR="009911AC">
        <w:rPr>
          <w:sz w:val="22"/>
          <w:szCs w:val="22"/>
        </w:rPr>
        <w:t>of the University Partner</w:t>
      </w:r>
      <w:r w:rsidR="00831EED">
        <w:rPr>
          <w:sz w:val="22"/>
          <w:szCs w:val="22"/>
        </w:rPr>
        <w:t xml:space="preserve"> policy and</w:t>
      </w:r>
      <w:r w:rsidR="00251644">
        <w:rPr>
          <w:sz w:val="22"/>
          <w:szCs w:val="22"/>
        </w:rPr>
        <w:t>/or</w:t>
      </w:r>
      <w:r w:rsidR="00831EED">
        <w:rPr>
          <w:sz w:val="22"/>
          <w:szCs w:val="22"/>
        </w:rPr>
        <w:t xml:space="preserve"> process</w:t>
      </w:r>
      <w:r w:rsidR="00431E17">
        <w:rPr>
          <w:sz w:val="22"/>
          <w:szCs w:val="22"/>
        </w:rPr>
        <w:t>es</w:t>
      </w:r>
      <w:r w:rsidR="00831EED">
        <w:rPr>
          <w:sz w:val="22"/>
          <w:szCs w:val="22"/>
        </w:rPr>
        <w:t xml:space="preserve"> on </w:t>
      </w:r>
      <w:r w:rsidR="0003460D">
        <w:rPr>
          <w:sz w:val="22"/>
          <w:szCs w:val="22"/>
        </w:rPr>
        <w:t xml:space="preserve">student wellbeing and </w:t>
      </w:r>
      <w:r w:rsidR="000208B6">
        <w:rPr>
          <w:sz w:val="22"/>
          <w:szCs w:val="22"/>
        </w:rPr>
        <w:t>d</w:t>
      </w:r>
      <w:r w:rsidR="009E6107">
        <w:rPr>
          <w:sz w:val="22"/>
          <w:szCs w:val="22"/>
        </w:rPr>
        <w:t>isability</w:t>
      </w:r>
      <w:r w:rsidR="000208B6">
        <w:rPr>
          <w:sz w:val="22"/>
          <w:szCs w:val="22"/>
        </w:rPr>
        <w:t xml:space="preserve"> support.</w:t>
      </w:r>
      <w:r w:rsidR="00431E17" w:rsidRPr="00431E17">
        <w:t xml:space="preserve"> </w:t>
      </w:r>
      <w:r w:rsidR="0052111B">
        <w:rPr>
          <w:sz w:val="22"/>
          <w:szCs w:val="22"/>
        </w:rPr>
        <w:t xml:space="preserve">The University </w:t>
      </w:r>
      <w:r w:rsidR="000D036F">
        <w:rPr>
          <w:sz w:val="22"/>
          <w:szCs w:val="22"/>
        </w:rPr>
        <w:t>P</w:t>
      </w:r>
      <w:r w:rsidR="0052111B">
        <w:rPr>
          <w:sz w:val="22"/>
          <w:szCs w:val="22"/>
        </w:rPr>
        <w:t>artner</w:t>
      </w:r>
      <w:r w:rsidR="000D036F">
        <w:rPr>
          <w:sz w:val="22"/>
          <w:szCs w:val="22"/>
        </w:rPr>
        <w:t xml:space="preserve"> (and </w:t>
      </w:r>
      <w:r w:rsidR="00995F26">
        <w:rPr>
          <w:sz w:val="22"/>
          <w:szCs w:val="22"/>
        </w:rPr>
        <w:t xml:space="preserve">the </w:t>
      </w:r>
      <w:r w:rsidR="00BC5315">
        <w:rPr>
          <w:sz w:val="22"/>
          <w:szCs w:val="22"/>
        </w:rPr>
        <w:t>College</w:t>
      </w:r>
      <w:r w:rsidR="000D036F">
        <w:rPr>
          <w:sz w:val="22"/>
          <w:szCs w:val="22"/>
        </w:rPr>
        <w:t>)</w:t>
      </w:r>
      <w:r w:rsidR="0052111B">
        <w:rPr>
          <w:sz w:val="22"/>
          <w:szCs w:val="22"/>
        </w:rPr>
        <w:t xml:space="preserve"> will</w:t>
      </w:r>
      <w:r w:rsidR="00431E17" w:rsidRPr="00431E17">
        <w:rPr>
          <w:sz w:val="22"/>
          <w:szCs w:val="22"/>
        </w:rPr>
        <w:t xml:space="preserve"> have a person</w:t>
      </w:r>
      <w:r w:rsidR="00E66470">
        <w:rPr>
          <w:sz w:val="22"/>
          <w:szCs w:val="22"/>
        </w:rPr>
        <w:t xml:space="preserve"> or set of person</w:t>
      </w:r>
      <w:r w:rsidR="009A70DD">
        <w:rPr>
          <w:sz w:val="22"/>
          <w:szCs w:val="22"/>
        </w:rPr>
        <w:t>s</w:t>
      </w:r>
      <w:r w:rsidR="00431E17" w:rsidRPr="00431E17">
        <w:rPr>
          <w:sz w:val="22"/>
          <w:szCs w:val="22"/>
        </w:rPr>
        <w:t xml:space="preserve"> </w:t>
      </w:r>
      <w:r w:rsidR="0069195F">
        <w:rPr>
          <w:sz w:val="22"/>
          <w:szCs w:val="22"/>
        </w:rPr>
        <w:t>who</w:t>
      </w:r>
      <w:r w:rsidR="00E66470">
        <w:rPr>
          <w:sz w:val="22"/>
          <w:szCs w:val="22"/>
        </w:rPr>
        <w:t>m</w:t>
      </w:r>
      <w:r w:rsidR="0069195F">
        <w:rPr>
          <w:sz w:val="22"/>
          <w:szCs w:val="22"/>
        </w:rPr>
        <w:t xml:space="preserve"> manages </w:t>
      </w:r>
      <w:r w:rsidR="00E66470">
        <w:rPr>
          <w:sz w:val="22"/>
          <w:szCs w:val="22"/>
        </w:rPr>
        <w:t xml:space="preserve">the </w:t>
      </w:r>
      <w:r w:rsidR="009A70DD">
        <w:rPr>
          <w:sz w:val="22"/>
          <w:szCs w:val="22"/>
        </w:rPr>
        <w:t>a</w:t>
      </w:r>
      <w:r w:rsidR="005D7739">
        <w:rPr>
          <w:sz w:val="22"/>
          <w:szCs w:val="22"/>
        </w:rPr>
        <w:t>dvi</w:t>
      </w:r>
      <w:r w:rsidR="009A70DD">
        <w:rPr>
          <w:sz w:val="22"/>
          <w:szCs w:val="22"/>
        </w:rPr>
        <w:t>ce</w:t>
      </w:r>
      <w:r w:rsidR="005D7739">
        <w:rPr>
          <w:sz w:val="22"/>
          <w:szCs w:val="22"/>
        </w:rPr>
        <w:t xml:space="preserve"> and </w:t>
      </w:r>
      <w:r w:rsidR="000E5251">
        <w:rPr>
          <w:sz w:val="22"/>
          <w:szCs w:val="22"/>
        </w:rPr>
        <w:t xml:space="preserve">support available </w:t>
      </w:r>
      <w:r w:rsidR="00E66470">
        <w:rPr>
          <w:sz w:val="22"/>
          <w:szCs w:val="22"/>
        </w:rPr>
        <w:t xml:space="preserve">to disabled </w:t>
      </w:r>
      <w:r w:rsidR="006B3534">
        <w:rPr>
          <w:sz w:val="22"/>
          <w:szCs w:val="22"/>
        </w:rPr>
        <w:t xml:space="preserve">student </w:t>
      </w:r>
      <w:r w:rsidR="00E66470">
        <w:rPr>
          <w:sz w:val="22"/>
          <w:szCs w:val="22"/>
        </w:rPr>
        <w:t xml:space="preserve">applicants and students </w:t>
      </w:r>
      <w:r w:rsidR="000E5251">
        <w:rPr>
          <w:sz w:val="22"/>
          <w:szCs w:val="22"/>
        </w:rPr>
        <w:t xml:space="preserve">including </w:t>
      </w:r>
      <w:r w:rsidR="00351499">
        <w:rPr>
          <w:sz w:val="22"/>
          <w:szCs w:val="22"/>
        </w:rPr>
        <w:t xml:space="preserve">the </w:t>
      </w:r>
      <w:r w:rsidR="000E5251">
        <w:rPr>
          <w:sz w:val="22"/>
          <w:szCs w:val="22"/>
        </w:rPr>
        <w:t>admission on to a programme</w:t>
      </w:r>
      <w:r w:rsidR="00431E17" w:rsidRPr="00431E17">
        <w:rPr>
          <w:sz w:val="22"/>
          <w:szCs w:val="22"/>
        </w:rPr>
        <w:t>.</w:t>
      </w:r>
      <w:r w:rsidR="006C476E">
        <w:rPr>
          <w:sz w:val="22"/>
          <w:szCs w:val="22"/>
        </w:rPr>
        <w:t xml:space="preserve"> </w:t>
      </w:r>
      <w:r w:rsidR="0052111B">
        <w:rPr>
          <w:sz w:val="22"/>
          <w:szCs w:val="22"/>
        </w:rPr>
        <w:t xml:space="preserve">Please see </w:t>
      </w:r>
      <w:r w:rsidR="00332829">
        <w:rPr>
          <w:sz w:val="22"/>
          <w:szCs w:val="22"/>
        </w:rPr>
        <w:t>‘</w:t>
      </w:r>
      <w:r w:rsidR="0052111B">
        <w:rPr>
          <w:sz w:val="22"/>
          <w:szCs w:val="22"/>
        </w:rPr>
        <w:t>Key Contact</w:t>
      </w:r>
      <w:r w:rsidR="00332829">
        <w:rPr>
          <w:sz w:val="22"/>
          <w:szCs w:val="22"/>
        </w:rPr>
        <w:t>’</w:t>
      </w:r>
      <w:r w:rsidR="0052111B">
        <w:rPr>
          <w:sz w:val="22"/>
          <w:szCs w:val="22"/>
        </w:rPr>
        <w:t xml:space="preserve"> information below for </w:t>
      </w:r>
      <w:r w:rsidR="00332829">
        <w:rPr>
          <w:sz w:val="22"/>
          <w:szCs w:val="22"/>
        </w:rPr>
        <w:t xml:space="preserve">details of both the College and the University Partner disability </w:t>
      </w:r>
      <w:r w:rsidR="000D036F">
        <w:rPr>
          <w:sz w:val="22"/>
          <w:szCs w:val="22"/>
        </w:rPr>
        <w:t>support</w:t>
      </w:r>
      <w:r w:rsidR="00FC2EEF">
        <w:rPr>
          <w:sz w:val="22"/>
          <w:szCs w:val="22"/>
        </w:rPr>
        <w:t xml:space="preserve"> contacts.</w:t>
      </w:r>
      <w:r w:rsidR="00332829">
        <w:rPr>
          <w:sz w:val="22"/>
          <w:szCs w:val="22"/>
        </w:rPr>
        <w:t xml:space="preserve"> </w:t>
      </w:r>
    </w:p>
    <w:p w14:paraId="19EDBDD3" w14:textId="50D1ECCE" w:rsidR="000D036F" w:rsidRDefault="006C476E" w:rsidP="00FC2EEF">
      <w:pPr>
        <w:pStyle w:val="BodyText"/>
        <w:spacing w:before="212" w:line="254" w:lineRule="auto"/>
        <w:ind w:left="432" w:right="576"/>
        <w:jc w:val="both"/>
      </w:pPr>
      <w:r w:rsidRPr="00B6182F">
        <w:rPr>
          <w:sz w:val="22"/>
          <w:szCs w:val="22"/>
        </w:rPr>
        <w:t>For more information</w:t>
      </w:r>
      <w:r w:rsidR="00FC2EEF">
        <w:rPr>
          <w:sz w:val="22"/>
          <w:szCs w:val="22"/>
        </w:rPr>
        <w:t xml:space="preserve"> on the University Partner policy and</w:t>
      </w:r>
      <w:r w:rsidR="009A70DD">
        <w:rPr>
          <w:sz w:val="22"/>
          <w:szCs w:val="22"/>
        </w:rPr>
        <w:t>/or</w:t>
      </w:r>
      <w:r w:rsidR="00FC2EEF">
        <w:rPr>
          <w:sz w:val="22"/>
          <w:szCs w:val="22"/>
        </w:rPr>
        <w:t xml:space="preserve"> processes</w:t>
      </w:r>
      <w:r w:rsidRPr="00B6182F">
        <w:rPr>
          <w:sz w:val="22"/>
          <w:szCs w:val="22"/>
        </w:rPr>
        <w:t xml:space="preserve"> </w:t>
      </w:r>
      <w:r w:rsidRPr="00977A4F">
        <w:rPr>
          <w:sz w:val="22"/>
          <w:szCs w:val="22"/>
        </w:rPr>
        <w:t>please see:</w:t>
      </w:r>
      <w:r>
        <w:t xml:space="preserve"> </w:t>
      </w:r>
    </w:p>
    <w:bookmarkStart w:id="1" w:name="_bookmark1"/>
    <w:bookmarkStart w:id="2" w:name="_bookmark25"/>
    <w:bookmarkEnd w:id="1"/>
    <w:bookmarkEnd w:id="2"/>
    <w:p w14:paraId="692EF6EA" w14:textId="7F4909D9" w:rsidR="005C4BB8" w:rsidRDefault="0026550A" w:rsidP="00FC2EEF">
      <w:pPr>
        <w:pStyle w:val="BodyText"/>
        <w:spacing w:before="212" w:line="254" w:lineRule="auto"/>
        <w:ind w:left="432" w:right="576"/>
        <w:jc w:val="both"/>
        <w:rPr>
          <w:sz w:val="22"/>
          <w:szCs w:val="22"/>
        </w:rPr>
      </w:pPr>
      <w:r>
        <w:rPr>
          <w:b/>
          <w:bCs/>
        </w:rPr>
        <w:fldChar w:fldCharType="begin"/>
      </w:r>
      <w:r>
        <w:rPr>
          <w:b/>
          <w:bCs/>
        </w:rPr>
        <w:instrText>HYPERLINK "https://www.port.ac.uk/student-life/guidance-and-support/additional-support-and-disability-advice" \l ":~:text=The%20Additional%20Support%20and%20Disability,you%20advice%20on%20academic%20support."</w:instrText>
      </w:r>
      <w:r>
        <w:rPr>
          <w:b/>
          <w:bCs/>
        </w:rPr>
      </w:r>
      <w:r>
        <w:rPr>
          <w:b/>
          <w:bCs/>
        </w:rPr>
        <w:fldChar w:fldCharType="separate"/>
      </w:r>
      <w:r w:rsidRPr="0026550A">
        <w:rPr>
          <w:rStyle w:val="Hyperlink"/>
          <w:b/>
          <w:bCs/>
        </w:rPr>
        <w:t>Information on the University of Portsmouth Additional Support and Disability Advice</w:t>
      </w:r>
      <w:r>
        <w:rPr>
          <w:b/>
          <w:bCs/>
        </w:rPr>
        <w:fldChar w:fldCharType="end"/>
      </w:r>
    </w:p>
    <w:p w14:paraId="6F075C1E" w14:textId="07B432E7" w:rsidR="00984574" w:rsidRDefault="00006DF8" w:rsidP="00575DEF">
      <w:pPr>
        <w:pStyle w:val="BodyText"/>
        <w:spacing w:before="212" w:line="254" w:lineRule="auto"/>
        <w:ind w:left="432" w:right="576"/>
        <w:jc w:val="both"/>
        <w:rPr>
          <w:sz w:val="22"/>
          <w:szCs w:val="22"/>
        </w:rPr>
      </w:pPr>
      <w:r w:rsidRPr="00006DF8">
        <w:rPr>
          <w:sz w:val="22"/>
          <w:szCs w:val="22"/>
        </w:rPr>
        <w:t xml:space="preserve">In the context of </w:t>
      </w:r>
      <w:r w:rsidR="0012707D">
        <w:rPr>
          <w:sz w:val="22"/>
          <w:szCs w:val="22"/>
        </w:rPr>
        <w:t>fair access and participation</w:t>
      </w:r>
      <w:r w:rsidRPr="00006DF8">
        <w:rPr>
          <w:sz w:val="22"/>
          <w:szCs w:val="22"/>
        </w:rPr>
        <w:t xml:space="preserve"> Navitas UPE is committed to recruiting students from all backgrounds to our programmes and providing a level of support to ensure that everyone has the opportunity to succeed on their pathway programme. Our Access and Participation Statement (APS) sets out what we are doing to make sure we </w:t>
      </w:r>
      <w:r w:rsidR="0012707D" w:rsidRPr="00006DF8">
        <w:rPr>
          <w:sz w:val="22"/>
          <w:szCs w:val="22"/>
        </w:rPr>
        <w:t>meet the expectations</w:t>
      </w:r>
      <w:r w:rsidRPr="00006DF8">
        <w:rPr>
          <w:sz w:val="22"/>
          <w:szCs w:val="22"/>
        </w:rPr>
        <w:t xml:space="preserve"> </w:t>
      </w:r>
      <w:r w:rsidR="0012707D" w:rsidRPr="00006DF8">
        <w:rPr>
          <w:sz w:val="22"/>
          <w:szCs w:val="22"/>
        </w:rPr>
        <w:t>of a</w:t>
      </w:r>
      <w:r w:rsidRPr="00006DF8">
        <w:rPr>
          <w:sz w:val="22"/>
          <w:szCs w:val="22"/>
        </w:rPr>
        <w:t xml:space="preserve"> </w:t>
      </w:r>
      <w:r w:rsidR="00794CCE">
        <w:rPr>
          <w:sz w:val="22"/>
          <w:szCs w:val="22"/>
        </w:rPr>
        <w:t>registered</w:t>
      </w:r>
      <w:r w:rsidRPr="00006DF8">
        <w:rPr>
          <w:sz w:val="22"/>
          <w:szCs w:val="22"/>
        </w:rPr>
        <w:t xml:space="preserve"> </w:t>
      </w:r>
      <w:r w:rsidR="0012707D">
        <w:rPr>
          <w:sz w:val="22"/>
          <w:szCs w:val="22"/>
        </w:rPr>
        <w:t>P</w:t>
      </w:r>
      <w:r w:rsidRPr="00006DF8">
        <w:rPr>
          <w:sz w:val="22"/>
          <w:szCs w:val="22"/>
        </w:rPr>
        <w:t>rovider of the Office  for Students (OfS)</w:t>
      </w:r>
      <w:r w:rsidR="00794CCE">
        <w:rPr>
          <w:sz w:val="22"/>
          <w:szCs w:val="22"/>
        </w:rPr>
        <w:t xml:space="preserve"> -</w:t>
      </w:r>
      <w:r w:rsidRPr="00006DF8">
        <w:rPr>
          <w:sz w:val="22"/>
          <w:szCs w:val="22"/>
        </w:rPr>
        <w:t xml:space="preserve"> the Higher Education Regulator in England.</w:t>
      </w:r>
    </w:p>
    <w:p w14:paraId="679D505F" w14:textId="2D4199AA" w:rsidR="00AB0A7B" w:rsidRDefault="00AB0A7B" w:rsidP="00F119EA">
      <w:pPr>
        <w:pStyle w:val="BodyText"/>
        <w:spacing w:before="212" w:line="254" w:lineRule="auto"/>
        <w:ind w:left="432" w:right="576"/>
        <w:jc w:val="both"/>
        <w:rPr>
          <w:sz w:val="22"/>
          <w:szCs w:val="22"/>
        </w:rPr>
      </w:pPr>
      <w:r>
        <w:rPr>
          <w:sz w:val="22"/>
          <w:szCs w:val="22"/>
        </w:rPr>
        <w:t xml:space="preserve">Navitas UPE has in place various policies and processes to support students </w:t>
      </w:r>
      <w:r w:rsidR="000B2F3C">
        <w:rPr>
          <w:sz w:val="22"/>
          <w:szCs w:val="22"/>
        </w:rPr>
        <w:t>at the College</w:t>
      </w:r>
      <w:r w:rsidR="004B6146">
        <w:rPr>
          <w:sz w:val="22"/>
          <w:szCs w:val="22"/>
        </w:rPr>
        <w:t xml:space="preserve"> and where </w:t>
      </w:r>
      <w:r w:rsidR="00C95376">
        <w:rPr>
          <w:sz w:val="22"/>
          <w:szCs w:val="22"/>
        </w:rPr>
        <w:t xml:space="preserve">additional support has been </w:t>
      </w:r>
      <w:r w:rsidR="007F35B9">
        <w:rPr>
          <w:sz w:val="22"/>
          <w:szCs w:val="22"/>
        </w:rPr>
        <w:t>identified</w:t>
      </w:r>
      <w:r w:rsidR="005F699B">
        <w:rPr>
          <w:sz w:val="22"/>
          <w:szCs w:val="22"/>
        </w:rPr>
        <w:t>,</w:t>
      </w:r>
      <w:r w:rsidR="00791197">
        <w:rPr>
          <w:sz w:val="22"/>
          <w:szCs w:val="22"/>
        </w:rPr>
        <w:t xml:space="preserve"> and</w:t>
      </w:r>
      <w:r w:rsidR="005D4861">
        <w:rPr>
          <w:sz w:val="22"/>
          <w:szCs w:val="22"/>
        </w:rPr>
        <w:t xml:space="preserve"> subsequently</w:t>
      </w:r>
      <w:r w:rsidR="005D4861" w:rsidRPr="005D4861">
        <w:rPr>
          <w:sz w:val="22"/>
          <w:szCs w:val="22"/>
        </w:rPr>
        <w:t xml:space="preserve"> </w:t>
      </w:r>
      <w:r w:rsidR="005D4861">
        <w:rPr>
          <w:sz w:val="22"/>
          <w:szCs w:val="22"/>
        </w:rPr>
        <w:t>arranged</w:t>
      </w:r>
      <w:r w:rsidR="005F699B">
        <w:rPr>
          <w:sz w:val="22"/>
          <w:szCs w:val="22"/>
        </w:rPr>
        <w:t>,</w:t>
      </w:r>
      <w:r w:rsidR="00791197">
        <w:rPr>
          <w:sz w:val="22"/>
          <w:szCs w:val="22"/>
        </w:rPr>
        <w:t xml:space="preserve"> the College will endeavour to </w:t>
      </w:r>
      <w:r w:rsidR="00E235AC">
        <w:rPr>
          <w:sz w:val="22"/>
          <w:szCs w:val="22"/>
        </w:rPr>
        <w:t xml:space="preserve">maintain </w:t>
      </w:r>
      <w:r w:rsidR="00791197">
        <w:rPr>
          <w:sz w:val="22"/>
          <w:szCs w:val="22"/>
        </w:rPr>
        <w:t xml:space="preserve">support </w:t>
      </w:r>
      <w:r w:rsidR="00E235AC">
        <w:rPr>
          <w:sz w:val="22"/>
          <w:szCs w:val="22"/>
        </w:rPr>
        <w:t xml:space="preserve">of </w:t>
      </w:r>
      <w:r w:rsidR="00791197">
        <w:rPr>
          <w:sz w:val="22"/>
          <w:szCs w:val="22"/>
        </w:rPr>
        <w:t>the student</w:t>
      </w:r>
      <w:r w:rsidR="006F399C" w:rsidRPr="006F399C">
        <w:rPr>
          <w:sz w:val="22"/>
          <w:szCs w:val="22"/>
        </w:rPr>
        <w:t xml:space="preserve"> </w:t>
      </w:r>
      <w:r w:rsidR="006F399C">
        <w:rPr>
          <w:sz w:val="22"/>
          <w:szCs w:val="22"/>
        </w:rPr>
        <w:t>throughout their studies</w:t>
      </w:r>
      <w:r w:rsidR="009745D9">
        <w:rPr>
          <w:sz w:val="22"/>
          <w:szCs w:val="22"/>
        </w:rPr>
        <w:t xml:space="preserve"> </w:t>
      </w:r>
      <w:r w:rsidR="006342E3">
        <w:rPr>
          <w:sz w:val="22"/>
          <w:szCs w:val="22"/>
        </w:rPr>
        <w:t>up and until progression to the University Partner</w:t>
      </w:r>
      <w:r w:rsidR="00D43406">
        <w:rPr>
          <w:sz w:val="22"/>
          <w:szCs w:val="22"/>
        </w:rPr>
        <w:t xml:space="preserve">. This includes </w:t>
      </w:r>
      <w:r w:rsidR="00C07355">
        <w:rPr>
          <w:sz w:val="22"/>
          <w:szCs w:val="22"/>
        </w:rPr>
        <w:t xml:space="preserve">placing </w:t>
      </w:r>
      <w:r w:rsidR="00CB0E35">
        <w:rPr>
          <w:sz w:val="22"/>
          <w:szCs w:val="22"/>
        </w:rPr>
        <w:t xml:space="preserve">a </w:t>
      </w:r>
      <w:r w:rsidR="00C07355">
        <w:rPr>
          <w:sz w:val="22"/>
          <w:szCs w:val="22"/>
        </w:rPr>
        <w:t xml:space="preserve">student on the Compass Programme so that </w:t>
      </w:r>
      <w:r w:rsidR="00CB0E35">
        <w:rPr>
          <w:sz w:val="22"/>
          <w:szCs w:val="22"/>
        </w:rPr>
        <w:t>they</w:t>
      </w:r>
      <w:r w:rsidR="00C07355">
        <w:rPr>
          <w:sz w:val="22"/>
          <w:szCs w:val="22"/>
        </w:rPr>
        <w:t xml:space="preserve"> can be </w:t>
      </w:r>
      <w:r w:rsidR="002C6EC9">
        <w:rPr>
          <w:sz w:val="22"/>
          <w:szCs w:val="22"/>
        </w:rPr>
        <w:t xml:space="preserve">supported and monitored effectively by the right people and </w:t>
      </w:r>
      <w:r w:rsidR="00CB0E35">
        <w:rPr>
          <w:sz w:val="22"/>
          <w:szCs w:val="22"/>
        </w:rPr>
        <w:t xml:space="preserve">by </w:t>
      </w:r>
      <w:r w:rsidR="002C6EC9">
        <w:rPr>
          <w:sz w:val="22"/>
          <w:szCs w:val="22"/>
        </w:rPr>
        <w:t xml:space="preserve">the right means. </w:t>
      </w:r>
    </w:p>
    <w:p w14:paraId="723788B3" w14:textId="279CB19D" w:rsidR="00662D78" w:rsidRDefault="00662D78" w:rsidP="00F119EA">
      <w:pPr>
        <w:pStyle w:val="BodyText"/>
        <w:spacing w:before="212" w:line="254" w:lineRule="auto"/>
        <w:ind w:left="432" w:right="576"/>
        <w:jc w:val="both"/>
        <w:rPr>
          <w:sz w:val="22"/>
          <w:szCs w:val="22"/>
        </w:rPr>
      </w:pPr>
      <w:r>
        <w:rPr>
          <w:sz w:val="22"/>
          <w:szCs w:val="22"/>
        </w:rPr>
        <w:t xml:space="preserve">Navitas UPE have used the Quality Assurance Agency (QAA) </w:t>
      </w:r>
      <w:r w:rsidR="00E375A9">
        <w:rPr>
          <w:sz w:val="22"/>
          <w:szCs w:val="22"/>
        </w:rPr>
        <w:t xml:space="preserve">Code of Practice </w:t>
      </w:r>
      <w:r>
        <w:rPr>
          <w:sz w:val="22"/>
          <w:szCs w:val="22"/>
        </w:rPr>
        <w:t xml:space="preserve">to </w:t>
      </w:r>
      <w:r w:rsidR="00D90AF2">
        <w:rPr>
          <w:sz w:val="22"/>
          <w:szCs w:val="22"/>
        </w:rPr>
        <w:t xml:space="preserve">shape </w:t>
      </w:r>
      <w:r w:rsidR="00A93D79">
        <w:rPr>
          <w:sz w:val="22"/>
          <w:szCs w:val="22"/>
        </w:rPr>
        <w:t xml:space="preserve">our approach </w:t>
      </w:r>
      <w:r w:rsidR="00C4683C">
        <w:rPr>
          <w:sz w:val="22"/>
          <w:szCs w:val="22"/>
        </w:rPr>
        <w:t>to supporting students</w:t>
      </w:r>
      <w:r w:rsidR="00415E83">
        <w:rPr>
          <w:sz w:val="22"/>
          <w:szCs w:val="22"/>
        </w:rPr>
        <w:t xml:space="preserve">. This includes </w:t>
      </w:r>
      <w:r w:rsidR="00E375A9">
        <w:rPr>
          <w:sz w:val="22"/>
          <w:szCs w:val="22"/>
        </w:rPr>
        <w:t>using</w:t>
      </w:r>
      <w:r w:rsidR="00415E83">
        <w:rPr>
          <w:sz w:val="22"/>
          <w:szCs w:val="22"/>
        </w:rPr>
        <w:t xml:space="preserve"> a</w:t>
      </w:r>
      <w:r w:rsidR="00E375A9">
        <w:rPr>
          <w:sz w:val="22"/>
          <w:szCs w:val="22"/>
        </w:rPr>
        <w:t xml:space="preserve"> </w:t>
      </w:r>
      <w:r w:rsidR="00415E83">
        <w:rPr>
          <w:sz w:val="22"/>
          <w:szCs w:val="22"/>
        </w:rPr>
        <w:t xml:space="preserve">number of </w:t>
      </w:r>
      <w:r w:rsidR="00697845">
        <w:rPr>
          <w:sz w:val="22"/>
          <w:szCs w:val="22"/>
        </w:rPr>
        <w:t xml:space="preserve">principles within the </w:t>
      </w:r>
      <w:r w:rsidR="00101AF0">
        <w:rPr>
          <w:sz w:val="22"/>
          <w:szCs w:val="22"/>
        </w:rPr>
        <w:t>C</w:t>
      </w:r>
      <w:r w:rsidR="00697845">
        <w:rPr>
          <w:sz w:val="22"/>
          <w:szCs w:val="22"/>
        </w:rPr>
        <w:t xml:space="preserve">ode to provide assurance </w:t>
      </w:r>
      <w:r w:rsidR="00FB7CC3">
        <w:rPr>
          <w:sz w:val="22"/>
          <w:szCs w:val="22"/>
        </w:rPr>
        <w:t xml:space="preserve">on academic quality and standards </w:t>
      </w:r>
      <w:r w:rsidR="00E375A9">
        <w:rPr>
          <w:sz w:val="22"/>
          <w:szCs w:val="22"/>
        </w:rPr>
        <w:t xml:space="preserve">for disabled students. </w:t>
      </w:r>
    </w:p>
    <w:p w14:paraId="1D7AB91A" w14:textId="77777777" w:rsidR="00C70E5F" w:rsidRPr="00B6182F" w:rsidRDefault="00C70E5F" w:rsidP="00575DEF">
      <w:pPr>
        <w:pStyle w:val="BodyText"/>
        <w:spacing w:before="212" w:line="254" w:lineRule="auto"/>
        <w:ind w:left="432" w:right="576"/>
        <w:jc w:val="both"/>
        <w:rPr>
          <w:sz w:val="22"/>
          <w:szCs w:val="22"/>
        </w:rPr>
      </w:pPr>
    </w:p>
    <w:p w14:paraId="2B56106F" w14:textId="77777777" w:rsidR="00914AB9" w:rsidRDefault="00914AB9" w:rsidP="00CE2B0D">
      <w:pPr>
        <w:pStyle w:val="Heading2"/>
        <w:ind w:left="432" w:right="576"/>
        <w:rPr>
          <w:color w:val="007F7B"/>
          <w:lang w:val="en-AU" w:eastAsia="en-AU" w:bidi="ar-SA"/>
        </w:rPr>
      </w:pPr>
      <w:bookmarkStart w:id="3" w:name="_Toc128485982"/>
    </w:p>
    <w:p w14:paraId="246224B5" w14:textId="1393E21C" w:rsidR="00CE2B0D" w:rsidRDefault="00CE2B0D" w:rsidP="00CE2B0D">
      <w:pPr>
        <w:pStyle w:val="Heading2"/>
        <w:ind w:left="432" w:right="576"/>
        <w:rPr>
          <w:color w:val="007F7B"/>
          <w:lang w:val="en-AU" w:eastAsia="en-AU" w:bidi="ar-SA"/>
        </w:rPr>
      </w:pPr>
      <w:r>
        <w:rPr>
          <w:color w:val="007F7B"/>
          <w:lang w:val="en-AU" w:eastAsia="en-AU" w:bidi="ar-SA"/>
        </w:rPr>
        <w:t>Key Contacts</w:t>
      </w:r>
      <w:bookmarkEnd w:id="3"/>
    </w:p>
    <w:p w14:paraId="637F9484" w14:textId="77777777" w:rsidR="002D0C77" w:rsidRDefault="002D0C77" w:rsidP="002D0C77">
      <w:pPr>
        <w:ind w:right="432"/>
        <w:jc w:val="both"/>
        <w:rPr>
          <w:rFonts w:eastAsia="MS Mincho"/>
          <w:lang w:eastAsia="en-US"/>
        </w:rPr>
      </w:pPr>
    </w:p>
    <w:p w14:paraId="3FBC1BA7" w14:textId="73F2DDFA" w:rsidR="002D0C77" w:rsidRPr="000E289A" w:rsidRDefault="002D0C77" w:rsidP="002D0C77">
      <w:pPr>
        <w:ind w:right="432" w:firstLine="432"/>
        <w:jc w:val="both"/>
        <w:rPr>
          <w:rFonts w:eastAsia="MS Mincho"/>
          <w:lang w:eastAsia="en-US"/>
        </w:rPr>
      </w:pPr>
      <w:r w:rsidRPr="000E289A">
        <w:rPr>
          <w:rFonts w:eastAsia="MS Mincho"/>
          <w:lang w:eastAsia="en-US"/>
        </w:rPr>
        <w:t xml:space="preserve">Key </w:t>
      </w:r>
      <w:r w:rsidR="00BC5315">
        <w:rPr>
          <w:rFonts w:eastAsia="MS Mincho"/>
          <w:lang w:eastAsia="en-US"/>
        </w:rPr>
        <w:t>team members</w:t>
      </w:r>
      <w:r w:rsidRPr="000E289A">
        <w:rPr>
          <w:rFonts w:eastAsia="MS Mincho"/>
          <w:lang w:eastAsia="en-US"/>
        </w:rPr>
        <w:t xml:space="preserve"> for </w:t>
      </w:r>
      <w:r w:rsidR="00D220EA">
        <w:rPr>
          <w:rFonts w:eastAsia="MS Mincho"/>
          <w:lang w:eastAsia="en-US"/>
        </w:rPr>
        <w:t>d</w:t>
      </w:r>
      <w:r>
        <w:rPr>
          <w:rFonts w:eastAsia="MS Mincho"/>
          <w:lang w:eastAsia="en-US"/>
        </w:rPr>
        <w:t xml:space="preserve">isability </w:t>
      </w:r>
      <w:r w:rsidR="00D220EA">
        <w:rPr>
          <w:rFonts w:eastAsia="MS Mincho"/>
          <w:lang w:eastAsia="en-US"/>
        </w:rPr>
        <w:t xml:space="preserve">and wellbeing </w:t>
      </w:r>
      <w:r>
        <w:rPr>
          <w:rFonts w:eastAsia="MS Mincho"/>
          <w:lang w:eastAsia="en-US"/>
        </w:rPr>
        <w:t>support</w:t>
      </w:r>
      <w:r w:rsidRPr="000E289A">
        <w:rPr>
          <w:rFonts w:eastAsia="MS Mincho"/>
          <w:lang w:eastAsia="en-US"/>
        </w:rPr>
        <w:t xml:space="preserve"> are as follows:</w:t>
      </w:r>
    </w:p>
    <w:p w14:paraId="4CEB3314" w14:textId="77777777" w:rsidR="00CE2B0D" w:rsidRDefault="00CE2B0D" w:rsidP="00CE2B0D">
      <w:pPr>
        <w:pStyle w:val="Heading2"/>
        <w:ind w:left="0" w:right="576"/>
        <w:rPr>
          <w:color w:val="007F7B"/>
          <w:lang w:val="en-AU" w:eastAsia="en-AU" w:bidi="ar-SA"/>
        </w:rPr>
      </w:pPr>
    </w:p>
    <w:p w14:paraId="6E668948" w14:textId="0C20FCB7" w:rsidR="00D220EA" w:rsidRDefault="00D220EA" w:rsidP="00D220EA">
      <w:pPr>
        <w:pStyle w:val="ListParagraph"/>
        <w:numPr>
          <w:ilvl w:val="0"/>
          <w:numId w:val="8"/>
        </w:numPr>
        <w:ind w:left="576" w:right="432"/>
        <w:jc w:val="both"/>
        <w:rPr>
          <w:rFonts w:eastAsia="MS Mincho"/>
          <w:lang w:eastAsia="en-US"/>
        </w:rPr>
      </w:pPr>
      <w:r w:rsidRPr="00531EC3">
        <w:rPr>
          <w:rFonts w:eastAsia="MS Mincho"/>
          <w:b/>
          <w:bCs/>
          <w:lang w:eastAsia="en-US"/>
        </w:rPr>
        <w:t xml:space="preserve">College </w:t>
      </w:r>
      <w:bookmarkStart w:id="4" w:name="_Hlk128133137"/>
      <w:r>
        <w:rPr>
          <w:rFonts w:eastAsia="MS Mincho"/>
          <w:b/>
          <w:bCs/>
          <w:lang w:eastAsia="en-US"/>
        </w:rPr>
        <w:t>Disability and Wellbeing</w:t>
      </w:r>
      <w:r w:rsidRPr="00531EC3">
        <w:rPr>
          <w:rFonts w:eastAsia="MS Mincho"/>
          <w:b/>
          <w:bCs/>
          <w:lang w:eastAsia="en-US"/>
        </w:rPr>
        <w:t xml:space="preserve"> </w:t>
      </w:r>
      <w:bookmarkEnd w:id="4"/>
      <w:r w:rsidR="009019A6">
        <w:rPr>
          <w:rFonts w:eastAsia="MS Mincho"/>
          <w:b/>
          <w:bCs/>
          <w:lang w:eastAsia="en-US"/>
        </w:rPr>
        <w:t>Contact</w:t>
      </w:r>
      <w:r w:rsidR="00663A4C">
        <w:rPr>
          <w:rFonts w:eastAsia="MS Mincho"/>
          <w:b/>
          <w:bCs/>
          <w:lang w:eastAsia="en-US"/>
        </w:rPr>
        <w:t>(s)</w:t>
      </w:r>
      <w:r w:rsidRPr="00531EC3">
        <w:rPr>
          <w:rFonts w:eastAsia="MS Mincho"/>
          <w:lang w:eastAsia="en-US"/>
        </w:rPr>
        <w:t xml:space="preserve">: </w:t>
      </w:r>
    </w:p>
    <w:p w14:paraId="1053B159" w14:textId="6B106BF5" w:rsidR="00D220EA" w:rsidRDefault="00D220EA" w:rsidP="00D220EA">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bookmarkStart w:id="5" w:name="_Hlk123812763"/>
      <w:bookmarkStart w:id="6" w:name="_Hlk128136579"/>
      <w:r w:rsidRPr="00181E24">
        <w:rPr>
          <w:rFonts w:eastAsia="MS Mincho"/>
          <w:b/>
          <w:bCs/>
          <w:color w:val="FFFFFF" w:themeColor="background1"/>
          <w:lang w:eastAsia="en-US"/>
        </w:rPr>
        <w:t xml:space="preserve">The College </w:t>
      </w:r>
      <w:r>
        <w:rPr>
          <w:rFonts w:eastAsia="MS Mincho"/>
          <w:b/>
          <w:bCs/>
          <w:color w:val="FFFFFF" w:themeColor="background1"/>
          <w:lang w:eastAsia="en-US"/>
        </w:rPr>
        <w:t xml:space="preserve">Disability and </w:t>
      </w:r>
      <w:r w:rsidR="00BC5315">
        <w:rPr>
          <w:rFonts w:eastAsia="MS Mincho"/>
          <w:b/>
          <w:bCs/>
          <w:color w:val="FFFFFF" w:themeColor="background1"/>
          <w:lang w:eastAsia="en-US"/>
        </w:rPr>
        <w:t>Wellbeing</w:t>
      </w:r>
      <w:r>
        <w:rPr>
          <w:rFonts w:eastAsia="MS Mincho"/>
          <w:b/>
          <w:bCs/>
          <w:color w:val="FFFFFF" w:themeColor="background1"/>
          <w:lang w:eastAsia="en-US"/>
        </w:rPr>
        <w:t xml:space="preserve"> </w:t>
      </w:r>
      <w:r w:rsidR="009019A6">
        <w:rPr>
          <w:rFonts w:eastAsia="MS Mincho"/>
          <w:b/>
          <w:bCs/>
          <w:color w:val="FFFFFF" w:themeColor="background1"/>
          <w:lang w:eastAsia="en-US"/>
        </w:rPr>
        <w:t>Contact</w:t>
      </w:r>
      <w:r w:rsidR="00995F26">
        <w:rPr>
          <w:rFonts w:eastAsia="MS Mincho"/>
          <w:b/>
          <w:bCs/>
          <w:color w:val="FFFFFF" w:themeColor="background1"/>
          <w:lang w:eastAsia="en-US"/>
        </w:rPr>
        <w:t xml:space="preserve"> - Admissions</w:t>
      </w:r>
      <w:r>
        <w:rPr>
          <w:rFonts w:eastAsia="MS Mincho"/>
          <w:b/>
          <w:bCs/>
          <w:color w:val="FFFFFF" w:themeColor="background1"/>
          <w:lang w:eastAsia="en-US"/>
        </w:rPr>
        <w:t>:</w:t>
      </w:r>
    </w:p>
    <w:bookmarkEnd w:id="5"/>
    <w:p w14:paraId="75C765CA" w14:textId="06AE97EF" w:rsidR="00D220EA" w:rsidRDefault="001F2E27" w:rsidP="00D220EA">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highlight w:val="green"/>
        </w:rPr>
      </w:pPr>
      <w:r>
        <w:rPr>
          <w:rFonts w:eastAsia="MS Mincho"/>
          <w:b/>
          <w:bCs/>
          <w:color w:val="FFFFFF" w:themeColor="background1"/>
          <w:lang w:eastAsia="en-US"/>
        </w:rPr>
        <w:t xml:space="preserve">Corinne Morge </w:t>
      </w:r>
      <w:r w:rsidR="008325AC" w:rsidRPr="008325AC">
        <w:rPr>
          <w:rFonts w:eastAsia="MS Mincho"/>
          <w:b/>
          <w:bCs/>
          <w:color w:val="FFFFFF" w:themeColor="background1"/>
          <w:lang w:eastAsia="en-US"/>
        </w:rPr>
        <w:t>– Admissions Manager</w:t>
      </w:r>
    </w:p>
    <w:p w14:paraId="7D98FB01" w14:textId="5900E734" w:rsidR="00D220EA" w:rsidRDefault="008325AC" w:rsidP="00D220EA">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02392 8485</w:t>
      </w:r>
      <w:r w:rsidR="001F2E27">
        <w:rPr>
          <w:rFonts w:eastAsia="MS Mincho"/>
          <w:b/>
          <w:bCs/>
          <w:color w:val="FFFFFF" w:themeColor="background1"/>
          <w:lang w:eastAsia="en-US"/>
        </w:rPr>
        <w:t>43</w:t>
      </w:r>
      <w:r>
        <w:rPr>
          <w:rFonts w:eastAsia="MS Mincho"/>
          <w:b/>
          <w:bCs/>
          <w:color w:val="FFFFFF" w:themeColor="background1"/>
          <w:lang w:eastAsia="en-US"/>
        </w:rPr>
        <w:t xml:space="preserve"> </w:t>
      </w:r>
      <w:r w:rsidR="001F2E27">
        <w:rPr>
          <w:rFonts w:eastAsia="MS Mincho"/>
          <w:b/>
          <w:bCs/>
          <w:color w:val="FFFFFF" w:themeColor="background1"/>
          <w:lang w:eastAsia="en-US"/>
        </w:rPr>
        <w:t>Corinne</w:t>
      </w:r>
      <w:r>
        <w:rPr>
          <w:rFonts w:eastAsia="MS Mincho"/>
          <w:b/>
          <w:bCs/>
          <w:color w:val="FFFFFF" w:themeColor="background1"/>
          <w:lang w:eastAsia="en-US"/>
        </w:rPr>
        <w:t>.</w:t>
      </w:r>
      <w:r w:rsidR="001F2E27">
        <w:rPr>
          <w:rFonts w:eastAsia="MS Mincho"/>
          <w:b/>
          <w:bCs/>
          <w:color w:val="FFFFFF" w:themeColor="background1"/>
          <w:lang w:eastAsia="en-US"/>
        </w:rPr>
        <w:t>Morge</w:t>
      </w:r>
      <w:r>
        <w:rPr>
          <w:rFonts w:eastAsia="MS Mincho"/>
          <w:b/>
          <w:bCs/>
          <w:color w:val="FFFFFF" w:themeColor="background1"/>
          <w:lang w:eastAsia="en-US"/>
        </w:rPr>
        <w:t>@icp.port.ac.uk</w:t>
      </w:r>
    </w:p>
    <w:bookmarkEnd w:id="6"/>
    <w:p w14:paraId="4EAE4A37" w14:textId="4BD9219B" w:rsidR="00995F26" w:rsidRDefault="00995F26" w:rsidP="00995F26">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 xml:space="preserve">The College </w:t>
      </w:r>
      <w:r>
        <w:rPr>
          <w:rFonts w:eastAsia="MS Mincho"/>
          <w:b/>
          <w:bCs/>
          <w:color w:val="FFFFFF" w:themeColor="background1"/>
          <w:lang w:eastAsia="en-US"/>
        </w:rPr>
        <w:t xml:space="preserve">Disability and Wellbeing Contact </w:t>
      </w:r>
      <w:r w:rsidR="00721CC2">
        <w:rPr>
          <w:rFonts w:eastAsia="MS Mincho"/>
          <w:b/>
          <w:bCs/>
          <w:color w:val="FFFFFF" w:themeColor="background1"/>
          <w:lang w:eastAsia="en-US"/>
        </w:rPr>
        <w:t>–</w:t>
      </w:r>
      <w:r>
        <w:rPr>
          <w:rFonts w:eastAsia="MS Mincho"/>
          <w:b/>
          <w:bCs/>
          <w:color w:val="FFFFFF" w:themeColor="background1"/>
          <w:lang w:eastAsia="en-US"/>
        </w:rPr>
        <w:t xml:space="preserve"> </w:t>
      </w:r>
      <w:r w:rsidR="00721CC2">
        <w:rPr>
          <w:rFonts w:eastAsia="MS Mincho"/>
          <w:b/>
          <w:bCs/>
          <w:color w:val="FFFFFF" w:themeColor="background1"/>
          <w:lang w:eastAsia="en-US"/>
        </w:rPr>
        <w:t>College Services</w:t>
      </w:r>
      <w:r>
        <w:rPr>
          <w:rFonts w:eastAsia="MS Mincho"/>
          <w:b/>
          <w:bCs/>
          <w:color w:val="FFFFFF" w:themeColor="background1"/>
          <w:lang w:eastAsia="en-US"/>
        </w:rPr>
        <w:t>:</w:t>
      </w:r>
    </w:p>
    <w:p w14:paraId="0F61F28E" w14:textId="290CB47F" w:rsidR="00995F26" w:rsidRPr="0026550A" w:rsidRDefault="001F2E27" w:rsidP="00995F26">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pPr>
      <w:r>
        <w:rPr>
          <w:rFonts w:eastAsia="MS Mincho"/>
          <w:b/>
          <w:bCs/>
          <w:color w:val="FFFFFF" w:themeColor="background1"/>
          <w:lang w:eastAsia="en-US"/>
        </w:rPr>
        <w:t>Tanya</w:t>
      </w:r>
      <w:r w:rsidR="0026550A" w:rsidRPr="0026550A">
        <w:rPr>
          <w:rFonts w:eastAsia="MS Mincho"/>
          <w:b/>
          <w:bCs/>
          <w:color w:val="FFFFFF" w:themeColor="background1"/>
          <w:lang w:eastAsia="en-US"/>
        </w:rPr>
        <w:t xml:space="preserve"> </w:t>
      </w:r>
      <w:r>
        <w:rPr>
          <w:rFonts w:eastAsia="MS Mincho"/>
          <w:b/>
          <w:bCs/>
          <w:color w:val="FFFFFF" w:themeColor="background1"/>
          <w:lang w:eastAsia="en-US"/>
        </w:rPr>
        <w:t>Blanks</w:t>
      </w:r>
      <w:r w:rsidR="0026550A" w:rsidRPr="0026550A">
        <w:rPr>
          <w:rFonts w:eastAsia="MS Mincho"/>
          <w:b/>
          <w:bCs/>
          <w:color w:val="FFFFFF" w:themeColor="background1"/>
          <w:lang w:eastAsia="en-US"/>
        </w:rPr>
        <w:t xml:space="preserve"> – </w:t>
      </w:r>
      <w:r>
        <w:rPr>
          <w:rFonts w:eastAsia="MS Mincho"/>
          <w:b/>
          <w:bCs/>
          <w:color w:val="FFFFFF" w:themeColor="background1"/>
          <w:lang w:eastAsia="en-US"/>
        </w:rPr>
        <w:t>College Services Manager</w:t>
      </w:r>
    </w:p>
    <w:p w14:paraId="5F4896FC" w14:textId="40EA3694" w:rsidR="00995F26" w:rsidRPr="00663A4C" w:rsidRDefault="0026550A" w:rsidP="00663A4C">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 xml:space="preserve">02392 </w:t>
      </w:r>
      <w:r w:rsidRPr="0026550A">
        <w:rPr>
          <w:rFonts w:eastAsia="MS Mincho"/>
          <w:b/>
          <w:bCs/>
          <w:color w:val="FFFFFF" w:themeColor="background1"/>
          <w:lang w:eastAsia="en-US"/>
        </w:rPr>
        <w:t>8</w:t>
      </w:r>
      <w:r w:rsidR="001F2E27">
        <w:rPr>
          <w:rFonts w:eastAsia="MS Mincho"/>
          <w:b/>
          <w:bCs/>
          <w:color w:val="FFFFFF" w:themeColor="background1"/>
          <w:lang w:eastAsia="en-US"/>
        </w:rPr>
        <w:t>95294</w:t>
      </w:r>
      <w:r>
        <w:rPr>
          <w:rFonts w:eastAsia="MS Mincho"/>
          <w:b/>
          <w:bCs/>
          <w:color w:val="FFFFFF" w:themeColor="background1"/>
          <w:lang w:eastAsia="en-US"/>
        </w:rPr>
        <w:t xml:space="preserve"> </w:t>
      </w:r>
      <w:r w:rsidR="001F2E27">
        <w:rPr>
          <w:rFonts w:eastAsia="MS Mincho"/>
          <w:b/>
          <w:bCs/>
          <w:color w:val="FFFFFF" w:themeColor="background1"/>
          <w:lang w:eastAsia="en-US"/>
        </w:rPr>
        <w:t>Tanya.Blanks</w:t>
      </w:r>
      <w:r>
        <w:rPr>
          <w:rFonts w:eastAsia="MS Mincho"/>
          <w:b/>
          <w:bCs/>
          <w:color w:val="FFFFFF" w:themeColor="background1"/>
          <w:lang w:eastAsia="en-US"/>
        </w:rPr>
        <w:t>@icp.port.ac.uk</w:t>
      </w:r>
    </w:p>
    <w:p w14:paraId="70E242AE" w14:textId="3BC046E5" w:rsidR="00D220EA" w:rsidRDefault="00D220EA" w:rsidP="00D220EA">
      <w:pPr>
        <w:pStyle w:val="ListParagraph"/>
        <w:numPr>
          <w:ilvl w:val="0"/>
          <w:numId w:val="8"/>
        </w:numPr>
        <w:ind w:left="576" w:right="432"/>
        <w:jc w:val="both"/>
        <w:rPr>
          <w:rFonts w:eastAsia="MS Mincho"/>
          <w:lang w:eastAsia="en-US"/>
        </w:rPr>
      </w:pPr>
      <w:r w:rsidRPr="00C73894">
        <w:rPr>
          <w:rFonts w:eastAsia="MS Mincho"/>
          <w:b/>
          <w:bCs/>
          <w:lang w:eastAsia="en-US"/>
        </w:rPr>
        <w:t xml:space="preserve">University Partner </w:t>
      </w:r>
      <w:r>
        <w:rPr>
          <w:rFonts w:eastAsia="MS Mincho"/>
          <w:b/>
          <w:bCs/>
          <w:lang w:eastAsia="en-US"/>
        </w:rPr>
        <w:t>Disability and Wellbeing</w:t>
      </w:r>
      <w:r w:rsidRPr="00531EC3">
        <w:rPr>
          <w:rFonts w:eastAsia="MS Mincho"/>
          <w:b/>
          <w:bCs/>
          <w:lang w:eastAsia="en-US"/>
        </w:rPr>
        <w:t xml:space="preserve"> </w:t>
      </w:r>
      <w:r w:rsidR="009019A6">
        <w:rPr>
          <w:rFonts w:eastAsia="MS Mincho"/>
          <w:b/>
          <w:bCs/>
          <w:lang w:eastAsia="en-US"/>
        </w:rPr>
        <w:t>Contact</w:t>
      </w:r>
      <w:r w:rsidRPr="00181E24">
        <w:rPr>
          <w:rFonts w:eastAsia="MS Mincho"/>
          <w:lang w:eastAsia="en-US"/>
        </w:rPr>
        <w:t xml:space="preserve">: </w:t>
      </w:r>
    </w:p>
    <w:p w14:paraId="2F976C39" w14:textId="56801C78" w:rsidR="00D220EA" w:rsidRDefault="00D220EA" w:rsidP="00D220EA">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 xml:space="preserve">The </w:t>
      </w:r>
      <w:r>
        <w:rPr>
          <w:rFonts w:eastAsia="MS Mincho"/>
          <w:b/>
          <w:bCs/>
          <w:color w:val="FFFFFF" w:themeColor="background1"/>
          <w:lang w:eastAsia="en-US"/>
        </w:rPr>
        <w:t xml:space="preserve">University </w:t>
      </w:r>
      <w:r w:rsidR="009019A6">
        <w:rPr>
          <w:rFonts w:eastAsia="MS Mincho"/>
          <w:b/>
          <w:bCs/>
          <w:color w:val="FFFFFF" w:themeColor="background1"/>
          <w:lang w:eastAsia="en-US"/>
        </w:rPr>
        <w:t xml:space="preserve">Disability and </w:t>
      </w:r>
      <w:r>
        <w:rPr>
          <w:rFonts w:eastAsia="MS Mincho"/>
          <w:b/>
          <w:bCs/>
          <w:color w:val="FFFFFF" w:themeColor="background1"/>
          <w:lang w:eastAsia="en-US"/>
        </w:rPr>
        <w:t xml:space="preserve">Wellbeing </w:t>
      </w:r>
      <w:r w:rsidR="009019A6">
        <w:rPr>
          <w:rFonts w:eastAsia="MS Mincho"/>
          <w:b/>
          <w:bCs/>
          <w:color w:val="FFFFFF" w:themeColor="background1"/>
          <w:lang w:eastAsia="en-US"/>
        </w:rPr>
        <w:t>Contact</w:t>
      </w:r>
      <w:r w:rsidR="00663A4C">
        <w:rPr>
          <w:rFonts w:eastAsia="MS Mincho"/>
          <w:b/>
          <w:bCs/>
          <w:color w:val="FFFFFF" w:themeColor="background1"/>
          <w:lang w:eastAsia="en-US"/>
        </w:rPr>
        <w:t>(s)</w:t>
      </w:r>
      <w:r>
        <w:rPr>
          <w:rFonts w:eastAsia="MS Mincho"/>
          <w:b/>
          <w:bCs/>
          <w:color w:val="FFFFFF" w:themeColor="background1"/>
          <w:lang w:eastAsia="en-US"/>
        </w:rPr>
        <w:t>:</w:t>
      </w:r>
    </w:p>
    <w:p w14:paraId="5F1F8618" w14:textId="6793736E" w:rsidR="00D220EA" w:rsidRPr="008325AC" w:rsidRDefault="008325AC" w:rsidP="00D220EA">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bookmarkStart w:id="7" w:name="_Hlk123814081"/>
      <w:r w:rsidRPr="008325AC">
        <w:rPr>
          <w:rFonts w:eastAsia="MS Mincho"/>
          <w:b/>
          <w:bCs/>
          <w:color w:val="FFFFFF" w:themeColor="background1"/>
          <w:lang w:eastAsia="en-US"/>
        </w:rPr>
        <w:t>Additional Support and Disability Advice Centre (ASDAC)</w:t>
      </w:r>
    </w:p>
    <w:p w14:paraId="1804521B" w14:textId="50AB89C4" w:rsidR="00913E10" w:rsidRPr="00914AB9" w:rsidRDefault="008325AC" w:rsidP="00914AB9">
      <w:pPr>
        <w:pStyle w:val="ListParagraph"/>
        <w:pBdr>
          <w:top w:val="single" w:sz="4" w:space="1" w:color="auto"/>
          <w:left w:val="single" w:sz="4" w:space="4" w:color="auto"/>
          <w:bottom w:val="single" w:sz="4" w:space="1" w:color="auto"/>
          <w:right w:val="single" w:sz="4" w:space="4" w:color="auto"/>
        </w:pBdr>
        <w:shd w:val="clear" w:color="auto" w:fill="007F7B"/>
        <w:ind w:left="576" w:right="432" w:firstLine="0"/>
        <w:jc w:val="both"/>
        <w:rPr>
          <w:rFonts w:eastAsia="MS Mincho"/>
          <w:b/>
          <w:bCs/>
          <w:color w:val="FFFFFF" w:themeColor="background1"/>
          <w:lang w:eastAsia="en-US"/>
        </w:rPr>
      </w:pPr>
      <w:r w:rsidRPr="008325AC">
        <w:rPr>
          <w:rFonts w:eastAsia="MS Mincho"/>
          <w:b/>
          <w:bCs/>
          <w:color w:val="FFFFFF" w:themeColor="background1"/>
          <w:lang w:eastAsia="en-US"/>
        </w:rPr>
        <w:t xml:space="preserve">02392 843462 </w:t>
      </w:r>
      <w:r w:rsidR="00D220EA" w:rsidRPr="008325AC">
        <w:rPr>
          <w:rFonts w:eastAsia="MS Mincho"/>
          <w:b/>
          <w:bCs/>
          <w:color w:val="FFFFFF" w:themeColor="background1"/>
          <w:lang w:eastAsia="en-US"/>
        </w:rPr>
        <w:t xml:space="preserve"> </w:t>
      </w:r>
      <w:bookmarkEnd w:id="7"/>
      <w:r w:rsidRPr="008325AC">
        <w:rPr>
          <w:rFonts w:eastAsia="MS Mincho"/>
          <w:b/>
          <w:bCs/>
          <w:color w:val="FFFFFF" w:themeColor="background1"/>
          <w:lang w:eastAsia="en-US"/>
        </w:rPr>
        <w:t>asdac@port.ac.uk</w:t>
      </w:r>
    </w:p>
    <w:p w14:paraId="6E373699" w14:textId="77777777" w:rsidR="002D0C77" w:rsidRDefault="002D0C77" w:rsidP="00CE2B0D">
      <w:pPr>
        <w:pStyle w:val="Heading2"/>
        <w:ind w:left="0" w:right="576"/>
        <w:rPr>
          <w:color w:val="007F7B"/>
          <w:lang w:val="en-AU" w:eastAsia="en-AU" w:bidi="ar-SA"/>
        </w:rPr>
      </w:pPr>
    </w:p>
    <w:p w14:paraId="78B003EF" w14:textId="77777777" w:rsidR="00914AB9" w:rsidRDefault="00914AB9" w:rsidP="00246C6A">
      <w:pPr>
        <w:pStyle w:val="BodyText"/>
        <w:spacing w:before="212" w:line="254" w:lineRule="auto"/>
        <w:ind w:left="432" w:right="576"/>
        <w:jc w:val="both"/>
        <w:rPr>
          <w:color w:val="007F7B"/>
          <w:sz w:val="22"/>
          <w:szCs w:val="22"/>
        </w:rPr>
      </w:pPr>
    </w:p>
    <w:p w14:paraId="0611994D" w14:textId="77777777" w:rsidR="00914AB9" w:rsidRDefault="00914AB9" w:rsidP="00914AB9">
      <w:pPr>
        <w:pStyle w:val="Heading2"/>
        <w:ind w:left="0"/>
        <w:rPr>
          <w:color w:val="007F7B"/>
        </w:rPr>
      </w:pPr>
      <w:bookmarkStart w:id="8" w:name="_Toc128485983"/>
    </w:p>
    <w:p w14:paraId="7D821986" w14:textId="75DBA338" w:rsidR="00246C6A" w:rsidRPr="00246C6A" w:rsidRDefault="00246C6A" w:rsidP="00914AB9">
      <w:pPr>
        <w:pStyle w:val="Heading2"/>
        <w:ind w:left="0" w:firstLine="432"/>
        <w:rPr>
          <w:color w:val="007F7B"/>
        </w:rPr>
      </w:pPr>
      <w:r w:rsidRPr="00246C6A">
        <w:rPr>
          <w:color w:val="007F7B"/>
        </w:rPr>
        <w:lastRenderedPageBreak/>
        <w:t>Definition:</w:t>
      </w:r>
      <w:bookmarkEnd w:id="8"/>
    </w:p>
    <w:p w14:paraId="031A22C5" w14:textId="77777777" w:rsidR="00246C6A" w:rsidRDefault="00246C6A" w:rsidP="00246C6A">
      <w:pPr>
        <w:pStyle w:val="BodyText"/>
        <w:spacing w:before="212" w:line="254" w:lineRule="auto"/>
        <w:ind w:left="432" w:right="576"/>
        <w:jc w:val="both"/>
        <w:rPr>
          <w:sz w:val="22"/>
          <w:szCs w:val="22"/>
        </w:rPr>
      </w:pPr>
      <w:r w:rsidRPr="120DC5DC">
        <w:rPr>
          <w:sz w:val="22"/>
          <w:szCs w:val="22"/>
        </w:rPr>
        <w:t>A person has a disability if they have a physical or mental impairment that has a substantial and long-term adverse effect on their ability to carry out normal day-to-day activities (Equality Act 2010).</w:t>
      </w:r>
    </w:p>
    <w:p w14:paraId="1CB48110" w14:textId="77777777" w:rsidR="00246C6A" w:rsidRDefault="00246C6A" w:rsidP="00246C6A">
      <w:pPr>
        <w:pStyle w:val="BodyText"/>
        <w:spacing w:before="212" w:line="254" w:lineRule="auto"/>
        <w:ind w:left="432" w:right="576"/>
        <w:jc w:val="both"/>
        <w:rPr>
          <w:sz w:val="22"/>
          <w:szCs w:val="22"/>
        </w:rPr>
      </w:pPr>
      <w:r w:rsidRPr="00C70E5F">
        <w:rPr>
          <w:sz w:val="22"/>
          <w:szCs w:val="22"/>
        </w:rPr>
        <w:t xml:space="preserve">Some students may already </w:t>
      </w:r>
      <w:r>
        <w:rPr>
          <w:sz w:val="22"/>
          <w:szCs w:val="22"/>
        </w:rPr>
        <w:t>have a disability</w:t>
      </w:r>
      <w:r w:rsidRPr="00C70E5F">
        <w:rPr>
          <w:sz w:val="22"/>
          <w:szCs w:val="22"/>
        </w:rPr>
        <w:t xml:space="preserve"> when they apply to a</w:t>
      </w:r>
      <w:r>
        <w:rPr>
          <w:sz w:val="22"/>
          <w:szCs w:val="22"/>
        </w:rPr>
        <w:t xml:space="preserve"> College whereas </w:t>
      </w:r>
      <w:r w:rsidRPr="00C70E5F">
        <w:rPr>
          <w:sz w:val="22"/>
          <w:szCs w:val="22"/>
        </w:rPr>
        <w:t>others may become disabled or become aware of an existing disability only after their programme has started.</w:t>
      </w:r>
      <w:r w:rsidRPr="00134509">
        <w:t xml:space="preserve"> </w:t>
      </w:r>
      <w:r w:rsidRPr="00134509">
        <w:rPr>
          <w:sz w:val="22"/>
          <w:szCs w:val="22"/>
        </w:rPr>
        <w:t xml:space="preserve">Others may have fluctuating conditions. Some students may be disabled temporarily by accident or illness. </w:t>
      </w:r>
    </w:p>
    <w:p w14:paraId="53C7FDB5" w14:textId="77777777" w:rsidR="00246C6A" w:rsidRDefault="00246C6A" w:rsidP="00246C6A">
      <w:pPr>
        <w:pStyle w:val="BodyText"/>
        <w:spacing w:before="212" w:line="254" w:lineRule="auto"/>
        <w:ind w:left="432" w:right="576"/>
        <w:jc w:val="both"/>
        <w:rPr>
          <w:sz w:val="22"/>
          <w:szCs w:val="22"/>
        </w:rPr>
      </w:pPr>
      <w:r>
        <w:rPr>
          <w:sz w:val="22"/>
          <w:szCs w:val="22"/>
        </w:rPr>
        <w:t xml:space="preserve">As an organisation we assess each applicant based on the support they may require when declaring a disability. The Admissions Policy and details below outline the admission requirements when applying to a Navitas UPE College. </w:t>
      </w:r>
    </w:p>
    <w:p w14:paraId="613AF364" w14:textId="77777777" w:rsidR="00CE2B0D" w:rsidRDefault="00CE2B0D" w:rsidP="00CE2B0D">
      <w:pPr>
        <w:pStyle w:val="Heading2"/>
        <w:ind w:left="0" w:right="576"/>
        <w:rPr>
          <w:color w:val="007F7B"/>
          <w:lang w:val="en-AU" w:eastAsia="en-AU" w:bidi="ar-SA"/>
        </w:rPr>
      </w:pPr>
    </w:p>
    <w:p w14:paraId="42210FCE" w14:textId="6EEB1E02" w:rsidR="009D4EF9" w:rsidRPr="003F2C4C" w:rsidRDefault="009D4EF9" w:rsidP="00575DEF">
      <w:pPr>
        <w:pStyle w:val="Heading2"/>
        <w:ind w:left="432" w:right="576"/>
        <w:rPr>
          <w:color w:val="007F7B"/>
          <w:spacing w:val="-27"/>
        </w:rPr>
      </w:pPr>
      <w:bookmarkStart w:id="9" w:name="_Toc128485984"/>
      <w:r w:rsidRPr="003F2C4C">
        <w:rPr>
          <w:color w:val="007F7B"/>
          <w:lang w:val="en-AU" w:eastAsia="en-AU" w:bidi="ar-SA"/>
        </w:rPr>
        <w:t>Admissions</w:t>
      </w:r>
      <w:bookmarkEnd w:id="9"/>
    </w:p>
    <w:p w14:paraId="0968345F" w14:textId="77777777" w:rsidR="009D4EF9" w:rsidRPr="00B6182F" w:rsidRDefault="009D4EF9" w:rsidP="00575DEF">
      <w:pPr>
        <w:pStyle w:val="BodyText"/>
        <w:spacing w:before="212" w:line="254" w:lineRule="auto"/>
        <w:ind w:left="432" w:right="576"/>
        <w:jc w:val="both"/>
        <w:rPr>
          <w:sz w:val="22"/>
          <w:szCs w:val="22"/>
        </w:rPr>
      </w:pPr>
      <w:r w:rsidRPr="00B6182F">
        <w:rPr>
          <w:sz w:val="22"/>
          <w:szCs w:val="22"/>
        </w:rPr>
        <w:t>Applications from candidates with disabilities will be assessed on the basis of academic suitability for the course in question but will also be subject to the ability of the applicant to meet any professional practitioner requirements.</w:t>
      </w:r>
    </w:p>
    <w:p w14:paraId="6DDC6040" w14:textId="0B65945D" w:rsidR="002B0916" w:rsidRDefault="009D4EF9" w:rsidP="00575DEF">
      <w:pPr>
        <w:pStyle w:val="BodyText"/>
        <w:spacing w:before="212" w:line="254" w:lineRule="auto"/>
        <w:ind w:left="432" w:right="576"/>
        <w:jc w:val="both"/>
        <w:rPr>
          <w:sz w:val="22"/>
          <w:szCs w:val="22"/>
        </w:rPr>
      </w:pPr>
      <w:r w:rsidRPr="00B6182F">
        <w:rPr>
          <w:sz w:val="22"/>
          <w:szCs w:val="22"/>
        </w:rPr>
        <w:t xml:space="preserve">If </w:t>
      </w:r>
      <w:r w:rsidR="001735AA">
        <w:rPr>
          <w:sz w:val="22"/>
          <w:szCs w:val="22"/>
        </w:rPr>
        <w:t>Navitas UPE or the College is</w:t>
      </w:r>
      <w:r w:rsidRPr="00B6182F">
        <w:rPr>
          <w:sz w:val="22"/>
          <w:szCs w:val="22"/>
        </w:rPr>
        <w:t xml:space="preserve"> unable to meet your additional </w:t>
      </w:r>
      <w:r w:rsidR="003F2C4C" w:rsidRPr="00B6182F">
        <w:rPr>
          <w:sz w:val="22"/>
          <w:szCs w:val="22"/>
        </w:rPr>
        <w:t>needs or</w:t>
      </w:r>
      <w:r w:rsidRPr="00B6182F">
        <w:rPr>
          <w:sz w:val="22"/>
          <w:szCs w:val="22"/>
        </w:rPr>
        <w:t xml:space="preserve"> can only do so by compromising the learning experience which would disadvantage the applicant, we will endeavour to inform you as soon as possible.</w:t>
      </w:r>
    </w:p>
    <w:p w14:paraId="57B05D26" w14:textId="31089D26" w:rsidR="007E532B" w:rsidRPr="007E532B" w:rsidRDefault="007E532B" w:rsidP="00575DEF">
      <w:pPr>
        <w:pStyle w:val="BodyText"/>
        <w:spacing w:before="212" w:line="254" w:lineRule="auto"/>
        <w:ind w:left="432" w:right="576"/>
        <w:jc w:val="both"/>
        <w:rPr>
          <w:sz w:val="22"/>
          <w:szCs w:val="22"/>
        </w:rPr>
      </w:pPr>
      <w:r w:rsidRPr="007E532B">
        <w:rPr>
          <w:sz w:val="22"/>
          <w:szCs w:val="22"/>
        </w:rPr>
        <w:t>The College’s Admissions team are committed to developing educational opportunities, which can be accessed by all qualified applicants and, as such, the admission process is open to all persons with a disability</w:t>
      </w:r>
      <w:r w:rsidR="00950643">
        <w:rPr>
          <w:sz w:val="22"/>
          <w:szCs w:val="22"/>
        </w:rPr>
        <w:t xml:space="preserve">, </w:t>
      </w:r>
      <w:r w:rsidR="00735F14">
        <w:rPr>
          <w:sz w:val="22"/>
          <w:szCs w:val="22"/>
        </w:rPr>
        <w:t>physical or mental, and</w:t>
      </w:r>
      <w:r w:rsidRPr="007E532B">
        <w:rPr>
          <w:sz w:val="22"/>
          <w:szCs w:val="22"/>
        </w:rPr>
        <w:t xml:space="preserve"> </w:t>
      </w:r>
      <w:r w:rsidR="00735F14">
        <w:rPr>
          <w:sz w:val="22"/>
          <w:szCs w:val="22"/>
        </w:rPr>
        <w:t>sp</w:t>
      </w:r>
      <w:r w:rsidR="00C37849">
        <w:rPr>
          <w:sz w:val="22"/>
          <w:szCs w:val="22"/>
        </w:rPr>
        <w:t xml:space="preserve">ecific </w:t>
      </w:r>
      <w:r w:rsidRPr="007E532B">
        <w:rPr>
          <w:sz w:val="22"/>
          <w:szCs w:val="22"/>
        </w:rPr>
        <w:t>learning needs.  </w:t>
      </w:r>
    </w:p>
    <w:p w14:paraId="23F24CEE" w14:textId="202EC2C5" w:rsidR="007E532B" w:rsidRPr="007E532B" w:rsidRDefault="007E532B" w:rsidP="00575DEF">
      <w:pPr>
        <w:pStyle w:val="BodyText"/>
        <w:spacing w:before="212" w:line="254" w:lineRule="auto"/>
        <w:ind w:left="432" w:right="576"/>
        <w:jc w:val="both"/>
        <w:rPr>
          <w:sz w:val="22"/>
          <w:szCs w:val="22"/>
        </w:rPr>
      </w:pPr>
      <w:r w:rsidRPr="00D474A9">
        <w:rPr>
          <w:sz w:val="22"/>
          <w:szCs w:val="22"/>
        </w:rPr>
        <w:t xml:space="preserve">The College strongly encourages applicants to </w:t>
      </w:r>
      <w:r w:rsidR="001748F5" w:rsidRPr="00D474A9">
        <w:rPr>
          <w:sz w:val="22"/>
          <w:szCs w:val="22"/>
        </w:rPr>
        <w:t xml:space="preserve">fully </w:t>
      </w:r>
      <w:r w:rsidRPr="00D474A9">
        <w:rPr>
          <w:sz w:val="22"/>
          <w:szCs w:val="22"/>
        </w:rPr>
        <w:t>disclose their disabilities</w:t>
      </w:r>
      <w:r w:rsidR="004B12C0" w:rsidRPr="00D474A9">
        <w:rPr>
          <w:sz w:val="22"/>
          <w:szCs w:val="22"/>
        </w:rPr>
        <w:t>, whether a mental or physical condition,</w:t>
      </w:r>
      <w:r w:rsidRPr="00D474A9">
        <w:rPr>
          <w:sz w:val="22"/>
          <w:szCs w:val="22"/>
        </w:rPr>
        <w:t xml:space="preserve"> as early as possible in order to ensure that any necessary support arrangements </w:t>
      </w:r>
      <w:r w:rsidR="003D43E6" w:rsidRPr="00D474A9">
        <w:rPr>
          <w:sz w:val="22"/>
          <w:szCs w:val="22"/>
        </w:rPr>
        <w:t>and reasonable adjustments to alleviate the effects of a</w:t>
      </w:r>
      <w:r w:rsidR="00597C7F">
        <w:rPr>
          <w:sz w:val="22"/>
          <w:szCs w:val="22"/>
        </w:rPr>
        <w:t>n</w:t>
      </w:r>
      <w:r w:rsidR="003D43E6" w:rsidRPr="00D474A9">
        <w:rPr>
          <w:sz w:val="22"/>
          <w:szCs w:val="22"/>
        </w:rPr>
        <w:t xml:space="preserve"> </w:t>
      </w:r>
      <w:r w:rsidR="00F55E98" w:rsidRPr="00D474A9">
        <w:rPr>
          <w:sz w:val="22"/>
          <w:szCs w:val="22"/>
        </w:rPr>
        <w:t>applica</w:t>
      </w:r>
      <w:r w:rsidR="0020672B" w:rsidRPr="00D474A9">
        <w:rPr>
          <w:sz w:val="22"/>
          <w:szCs w:val="22"/>
        </w:rPr>
        <w:t>nt</w:t>
      </w:r>
      <w:r w:rsidR="003D43E6" w:rsidRPr="00D474A9">
        <w:rPr>
          <w:sz w:val="22"/>
          <w:szCs w:val="22"/>
        </w:rPr>
        <w:t xml:space="preserve">s </w:t>
      </w:r>
      <w:r w:rsidR="00C37849" w:rsidRPr="00D474A9">
        <w:rPr>
          <w:sz w:val="22"/>
          <w:szCs w:val="22"/>
        </w:rPr>
        <w:t>condition</w:t>
      </w:r>
      <w:r w:rsidR="003D43E6" w:rsidRPr="00D474A9">
        <w:rPr>
          <w:sz w:val="22"/>
          <w:szCs w:val="22"/>
        </w:rPr>
        <w:t xml:space="preserve"> </w:t>
      </w:r>
      <w:r w:rsidRPr="00D474A9">
        <w:rPr>
          <w:sz w:val="22"/>
          <w:szCs w:val="22"/>
        </w:rPr>
        <w:t>can be considered</w:t>
      </w:r>
      <w:r w:rsidR="00597C7F">
        <w:rPr>
          <w:sz w:val="22"/>
          <w:szCs w:val="22"/>
        </w:rPr>
        <w:t>,</w:t>
      </w:r>
      <w:r w:rsidRPr="00D474A9">
        <w:rPr>
          <w:sz w:val="22"/>
          <w:szCs w:val="22"/>
        </w:rPr>
        <w:t xml:space="preserve"> and where appropriate</w:t>
      </w:r>
      <w:r w:rsidR="00597C7F">
        <w:rPr>
          <w:sz w:val="22"/>
          <w:szCs w:val="22"/>
        </w:rPr>
        <w:t>,</w:t>
      </w:r>
      <w:r w:rsidRPr="00D474A9">
        <w:rPr>
          <w:sz w:val="22"/>
          <w:szCs w:val="22"/>
        </w:rPr>
        <w:t xml:space="preserve"> made prior to arrival at the College</w:t>
      </w:r>
      <w:r w:rsidR="00AC2E79" w:rsidRPr="00D474A9">
        <w:rPr>
          <w:sz w:val="22"/>
          <w:szCs w:val="22"/>
        </w:rPr>
        <w:t>. I</w:t>
      </w:r>
      <w:r w:rsidRPr="00D474A9">
        <w:rPr>
          <w:sz w:val="22"/>
          <w:szCs w:val="22"/>
        </w:rPr>
        <w:t xml:space="preserve">n instances </w:t>
      </w:r>
      <w:r w:rsidR="00AC2E79" w:rsidRPr="00D474A9">
        <w:rPr>
          <w:sz w:val="22"/>
          <w:szCs w:val="22"/>
        </w:rPr>
        <w:t xml:space="preserve">where a disability or wellbeing concern is known </w:t>
      </w:r>
      <w:r w:rsidR="00597C7F">
        <w:rPr>
          <w:sz w:val="22"/>
          <w:szCs w:val="22"/>
        </w:rPr>
        <w:t xml:space="preserve">in advance of </w:t>
      </w:r>
      <w:r w:rsidR="00F8157A">
        <w:rPr>
          <w:sz w:val="22"/>
          <w:szCs w:val="22"/>
        </w:rPr>
        <w:t xml:space="preserve">the course of study </w:t>
      </w:r>
      <w:r w:rsidR="004B12C0" w:rsidRPr="00D474A9">
        <w:rPr>
          <w:sz w:val="22"/>
          <w:szCs w:val="22"/>
        </w:rPr>
        <w:t xml:space="preserve">it is advisable to declare this </w:t>
      </w:r>
      <w:r w:rsidRPr="00D474A9">
        <w:rPr>
          <w:sz w:val="22"/>
          <w:szCs w:val="22"/>
        </w:rPr>
        <w:t>no later than on acceptance to the course</w:t>
      </w:r>
      <w:r w:rsidR="002E46B8" w:rsidRPr="00D474A9">
        <w:rPr>
          <w:sz w:val="22"/>
          <w:szCs w:val="22"/>
        </w:rPr>
        <w:t xml:space="preserve"> (Acceptance Form)</w:t>
      </w:r>
      <w:r w:rsidRPr="00D474A9">
        <w:rPr>
          <w:sz w:val="22"/>
          <w:szCs w:val="22"/>
        </w:rPr>
        <w:t>. </w:t>
      </w:r>
      <w:r w:rsidR="000D37BB" w:rsidRPr="00D474A9">
        <w:rPr>
          <w:sz w:val="22"/>
          <w:szCs w:val="22"/>
        </w:rPr>
        <w:t xml:space="preserve">It is also encouraged that </w:t>
      </w:r>
      <w:r w:rsidR="00404861" w:rsidRPr="00D474A9">
        <w:rPr>
          <w:sz w:val="22"/>
          <w:szCs w:val="22"/>
        </w:rPr>
        <w:t xml:space="preserve">a </w:t>
      </w:r>
      <w:r w:rsidR="00697C4A">
        <w:rPr>
          <w:sz w:val="22"/>
          <w:szCs w:val="22"/>
        </w:rPr>
        <w:t>known</w:t>
      </w:r>
      <w:r w:rsidR="00404861" w:rsidRPr="00D474A9">
        <w:rPr>
          <w:sz w:val="22"/>
          <w:szCs w:val="22"/>
        </w:rPr>
        <w:t xml:space="preserve"> disability </w:t>
      </w:r>
      <w:r w:rsidR="00697C4A">
        <w:rPr>
          <w:sz w:val="22"/>
          <w:szCs w:val="22"/>
        </w:rPr>
        <w:t xml:space="preserve">likely to </w:t>
      </w:r>
      <w:r w:rsidR="00404861" w:rsidRPr="00D474A9">
        <w:rPr>
          <w:sz w:val="22"/>
          <w:szCs w:val="22"/>
        </w:rPr>
        <w:t xml:space="preserve">affect the </w:t>
      </w:r>
      <w:r w:rsidR="00D474A9" w:rsidRPr="00D474A9">
        <w:rPr>
          <w:sz w:val="22"/>
          <w:szCs w:val="22"/>
        </w:rPr>
        <w:t>use or participation in</w:t>
      </w:r>
      <w:r w:rsidR="001D0BB9" w:rsidRPr="00D474A9">
        <w:rPr>
          <w:sz w:val="22"/>
          <w:szCs w:val="22"/>
        </w:rPr>
        <w:t xml:space="preserve"> ancillary activities associated with the Programme, or where it is likely to mean that special arrangements will be required (for example in relation to access, accommodation, travel)</w:t>
      </w:r>
      <w:r w:rsidR="00D474A9" w:rsidRPr="00D474A9">
        <w:rPr>
          <w:sz w:val="22"/>
          <w:szCs w:val="22"/>
        </w:rPr>
        <w:t xml:space="preserve">, these </w:t>
      </w:r>
      <w:r w:rsidR="00697C4A">
        <w:rPr>
          <w:sz w:val="22"/>
          <w:szCs w:val="22"/>
        </w:rPr>
        <w:t>be</w:t>
      </w:r>
      <w:r w:rsidR="00D474A9" w:rsidRPr="00D474A9">
        <w:rPr>
          <w:sz w:val="22"/>
          <w:szCs w:val="22"/>
        </w:rPr>
        <w:t xml:space="preserve"> declared during the admission application stage</w:t>
      </w:r>
      <w:r w:rsidR="001D0BB9" w:rsidRPr="00D474A9">
        <w:rPr>
          <w:sz w:val="22"/>
          <w:szCs w:val="22"/>
        </w:rPr>
        <w:t>.</w:t>
      </w:r>
    </w:p>
    <w:p w14:paraId="217DFCF0" w14:textId="458EFB38" w:rsidR="007E532B" w:rsidRPr="007E532B" w:rsidRDefault="007E532B" w:rsidP="00575DEF">
      <w:pPr>
        <w:pStyle w:val="BodyText"/>
        <w:spacing w:before="212" w:line="254" w:lineRule="auto"/>
        <w:ind w:left="432" w:right="576"/>
        <w:jc w:val="both"/>
        <w:rPr>
          <w:sz w:val="22"/>
          <w:szCs w:val="22"/>
        </w:rPr>
      </w:pPr>
      <w:r w:rsidRPr="007E532B">
        <w:rPr>
          <w:sz w:val="22"/>
          <w:szCs w:val="22"/>
        </w:rPr>
        <w:t xml:space="preserve">The College Admissions Team will consider all applications in accordance with </w:t>
      </w:r>
      <w:r w:rsidR="00C04F78">
        <w:rPr>
          <w:sz w:val="22"/>
          <w:szCs w:val="22"/>
        </w:rPr>
        <w:t>t</w:t>
      </w:r>
      <w:r w:rsidRPr="007E532B">
        <w:rPr>
          <w:sz w:val="22"/>
          <w:szCs w:val="22"/>
        </w:rPr>
        <w:t xml:space="preserve">he Equality Act, 2010 </w:t>
      </w:r>
      <w:r w:rsidR="00D474A9">
        <w:rPr>
          <w:sz w:val="22"/>
          <w:szCs w:val="22"/>
        </w:rPr>
        <w:t xml:space="preserve">and </w:t>
      </w:r>
      <w:r w:rsidR="00C04F78" w:rsidRPr="00C04F78">
        <w:rPr>
          <w:sz w:val="22"/>
          <w:szCs w:val="22"/>
        </w:rPr>
        <w:t xml:space="preserve">any associated applicable laws, statutes, regulations and </w:t>
      </w:r>
      <w:r w:rsidRPr="007E532B">
        <w:rPr>
          <w:sz w:val="22"/>
          <w:szCs w:val="22"/>
        </w:rPr>
        <w:t>associated guidance. In accordance with this, the College may reject an application on the grounds of disability where:   </w:t>
      </w:r>
    </w:p>
    <w:p w14:paraId="6D23E675" w14:textId="6F97C701" w:rsidR="00E53891" w:rsidRDefault="007E532B" w:rsidP="00E53891">
      <w:pPr>
        <w:pStyle w:val="BodyText"/>
        <w:numPr>
          <w:ilvl w:val="0"/>
          <w:numId w:val="38"/>
        </w:numPr>
        <w:spacing w:before="212" w:line="254" w:lineRule="auto"/>
        <w:ind w:right="576"/>
        <w:jc w:val="both"/>
        <w:rPr>
          <w:sz w:val="22"/>
          <w:szCs w:val="22"/>
        </w:rPr>
      </w:pPr>
      <w:r w:rsidRPr="007E532B">
        <w:rPr>
          <w:sz w:val="22"/>
          <w:szCs w:val="22"/>
        </w:rPr>
        <w:t>Necessary adjustments would not be reasonable either to the physical or staffing resource base of the College</w:t>
      </w:r>
      <w:r w:rsidR="000A367E">
        <w:rPr>
          <w:sz w:val="22"/>
          <w:szCs w:val="22"/>
        </w:rPr>
        <w:t xml:space="preserve"> or University Partner</w:t>
      </w:r>
      <w:r w:rsidRPr="007E532B">
        <w:rPr>
          <w:sz w:val="22"/>
          <w:szCs w:val="22"/>
        </w:rPr>
        <w:t>. </w:t>
      </w:r>
    </w:p>
    <w:p w14:paraId="36C3A278" w14:textId="73F5F936" w:rsidR="001D0BB9" w:rsidRPr="00246C6A" w:rsidRDefault="007E532B" w:rsidP="00246C6A">
      <w:pPr>
        <w:pStyle w:val="BodyText"/>
        <w:numPr>
          <w:ilvl w:val="0"/>
          <w:numId w:val="38"/>
        </w:numPr>
        <w:spacing w:before="212" w:line="254" w:lineRule="auto"/>
        <w:ind w:right="576"/>
        <w:jc w:val="both"/>
        <w:rPr>
          <w:sz w:val="22"/>
          <w:szCs w:val="22"/>
        </w:rPr>
      </w:pPr>
      <w:r w:rsidRPr="00E53891">
        <w:rPr>
          <w:sz w:val="22"/>
          <w:szCs w:val="22"/>
        </w:rPr>
        <w:t>The College cannot guarantee the health and safety of the applicant for the times that they are not in timetabled sessions at the College.</w:t>
      </w:r>
    </w:p>
    <w:p w14:paraId="0FD88C07" w14:textId="7167D0D6" w:rsidR="009D4EF9" w:rsidRPr="002B0916" w:rsidRDefault="009D4EF9" w:rsidP="00DF5269">
      <w:pPr>
        <w:pStyle w:val="BodyText"/>
        <w:spacing w:before="212" w:line="254" w:lineRule="auto"/>
        <w:ind w:right="576" w:firstLine="432"/>
        <w:jc w:val="both"/>
        <w:rPr>
          <w:b/>
          <w:bCs/>
          <w:color w:val="007F7B"/>
          <w:sz w:val="24"/>
          <w:szCs w:val="24"/>
          <w:lang w:val="en-AU" w:eastAsia="en-AU" w:bidi="ar-SA"/>
        </w:rPr>
      </w:pPr>
      <w:r w:rsidRPr="002B0916">
        <w:rPr>
          <w:b/>
          <w:bCs/>
          <w:color w:val="007F7B"/>
          <w:sz w:val="24"/>
          <w:szCs w:val="24"/>
          <w:lang w:val="en-AU" w:eastAsia="en-AU" w:bidi="ar-SA"/>
        </w:rPr>
        <w:t>Do you need to declare your disability?</w:t>
      </w:r>
    </w:p>
    <w:p w14:paraId="01809594" w14:textId="2F0C1D2A" w:rsidR="009D4EF9" w:rsidRPr="00B6182F" w:rsidRDefault="009D4EF9" w:rsidP="00575DEF">
      <w:pPr>
        <w:pStyle w:val="BodyText"/>
        <w:spacing w:before="212" w:line="254" w:lineRule="auto"/>
        <w:ind w:left="432" w:right="576"/>
        <w:jc w:val="both"/>
        <w:rPr>
          <w:sz w:val="22"/>
          <w:szCs w:val="22"/>
        </w:rPr>
      </w:pPr>
      <w:r w:rsidRPr="00B6182F">
        <w:rPr>
          <w:sz w:val="22"/>
          <w:szCs w:val="22"/>
        </w:rPr>
        <w:t>If you do not disclose your disability at admission, Navitas UPE will not be aware of any additional support or needs you may have and thus no additional support will be provided to you upon arrival</w:t>
      </w:r>
      <w:r w:rsidR="00CB6478">
        <w:rPr>
          <w:sz w:val="22"/>
          <w:szCs w:val="22"/>
        </w:rPr>
        <w:t xml:space="preserve"> to the College</w:t>
      </w:r>
      <w:r w:rsidRPr="00B6182F">
        <w:rPr>
          <w:sz w:val="22"/>
          <w:szCs w:val="22"/>
        </w:rPr>
        <w:t xml:space="preserve">.  </w:t>
      </w:r>
    </w:p>
    <w:p w14:paraId="3CF7089C" w14:textId="77777777" w:rsidR="009D4EF9" w:rsidRPr="00B6182F" w:rsidRDefault="009D4EF9" w:rsidP="00575DEF">
      <w:pPr>
        <w:pStyle w:val="BodyText"/>
        <w:spacing w:before="212" w:line="254" w:lineRule="auto"/>
        <w:ind w:left="432" w:right="576"/>
        <w:jc w:val="both"/>
        <w:rPr>
          <w:sz w:val="22"/>
          <w:szCs w:val="22"/>
        </w:rPr>
      </w:pPr>
      <w:r w:rsidRPr="00B6182F">
        <w:rPr>
          <w:sz w:val="22"/>
          <w:szCs w:val="22"/>
        </w:rPr>
        <w:t xml:space="preserve">We actively encourage you to disclose your disability as early as possible so that we can discuss your support requirements and ensure that we are able to provide adequate support.  </w:t>
      </w:r>
    </w:p>
    <w:p w14:paraId="4E492D95" w14:textId="5A50209C" w:rsidR="00E93F78" w:rsidRPr="001808D6" w:rsidRDefault="009D4EF9" w:rsidP="001808D6">
      <w:pPr>
        <w:pStyle w:val="BodyText"/>
        <w:spacing w:before="212" w:line="254" w:lineRule="auto"/>
        <w:ind w:left="432" w:right="576"/>
        <w:jc w:val="both"/>
        <w:rPr>
          <w:sz w:val="22"/>
          <w:szCs w:val="22"/>
          <w:highlight w:val="yellow"/>
        </w:rPr>
      </w:pPr>
      <w:r w:rsidRPr="00B6182F">
        <w:rPr>
          <w:sz w:val="22"/>
          <w:szCs w:val="22"/>
        </w:rPr>
        <w:t>If you do not disclose your disability until after you have registered with the College, the College will seek to support you to the best of its ability but cannot make any guarantees on meeting your additional needs.</w:t>
      </w:r>
      <w:r w:rsidR="00E93F78" w:rsidRPr="001808D6">
        <w:rPr>
          <w:sz w:val="22"/>
          <w:szCs w:val="22"/>
        </w:rPr>
        <w:t xml:space="preserve"> </w:t>
      </w:r>
      <w:r w:rsidR="001808D6" w:rsidRPr="001808D6">
        <w:rPr>
          <w:sz w:val="22"/>
          <w:szCs w:val="22"/>
        </w:rPr>
        <w:t xml:space="preserve">As per the terms and conditions </w:t>
      </w:r>
      <w:r w:rsidR="001808D6">
        <w:rPr>
          <w:sz w:val="22"/>
          <w:szCs w:val="22"/>
        </w:rPr>
        <w:t>of a student contract</w:t>
      </w:r>
      <w:r w:rsidR="001748F5">
        <w:rPr>
          <w:sz w:val="22"/>
          <w:szCs w:val="22"/>
        </w:rPr>
        <w:t>,</w:t>
      </w:r>
      <w:r w:rsidR="001808D6">
        <w:rPr>
          <w:sz w:val="22"/>
          <w:szCs w:val="22"/>
        </w:rPr>
        <w:t xml:space="preserve"> </w:t>
      </w:r>
      <w:r w:rsidR="001808D6" w:rsidRPr="001808D6">
        <w:rPr>
          <w:sz w:val="22"/>
          <w:szCs w:val="22"/>
        </w:rPr>
        <w:t>i</w:t>
      </w:r>
      <w:r w:rsidR="00E93F78" w:rsidRPr="001808D6">
        <w:rPr>
          <w:sz w:val="22"/>
          <w:szCs w:val="22"/>
        </w:rPr>
        <w:t xml:space="preserve">f the </w:t>
      </w:r>
      <w:r w:rsidR="008A28F6">
        <w:rPr>
          <w:sz w:val="22"/>
          <w:szCs w:val="22"/>
        </w:rPr>
        <w:t>applicant/s</w:t>
      </w:r>
      <w:r w:rsidR="00E93F78" w:rsidRPr="001808D6">
        <w:rPr>
          <w:sz w:val="22"/>
          <w:szCs w:val="22"/>
        </w:rPr>
        <w:t xml:space="preserve">tudent fails to notify the </w:t>
      </w:r>
      <w:r w:rsidR="00E93F78" w:rsidRPr="001808D6">
        <w:rPr>
          <w:sz w:val="22"/>
          <w:szCs w:val="22"/>
        </w:rPr>
        <w:lastRenderedPageBreak/>
        <w:t xml:space="preserve">College of any such disability at the time of application </w:t>
      </w:r>
      <w:r w:rsidR="00482CD5">
        <w:rPr>
          <w:sz w:val="22"/>
          <w:szCs w:val="22"/>
        </w:rPr>
        <w:t>or</w:t>
      </w:r>
      <w:r w:rsidR="00E93F78" w:rsidRPr="001808D6">
        <w:rPr>
          <w:sz w:val="22"/>
          <w:szCs w:val="22"/>
        </w:rPr>
        <w:t xml:space="preserve"> </w:t>
      </w:r>
      <w:r w:rsidR="008A28F6">
        <w:rPr>
          <w:sz w:val="22"/>
          <w:szCs w:val="22"/>
        </w:rPr>
        <w:t xml:space="preserve">during the </w:t>
      </w:r>
      <w:r w:rsidR="00482CD5">
        <w:rPr>
          <w:sz w:val="22"/>
          <w:szCs w:val="22"/>
        </w:rPr>
        <w:t>programme</w:t>
      </w:r>
      <w:r w:rsidR="008A28F6">
        <w:rPr>
          <w:sz w:val="22"/>
          <w:szCs w:val="22"/>
        </w:rPr>
        <w:t xml:space="preserve"> of study </w:t>
      </w:r>
      <w:r w:rsidR="00D87F7D">
        <w:rPr>
          <w:sz w:val="22"/>
          <w:szCs w:val="22"/>
        </w:rPr>
        <w:t>of which the</w:t>
      </w:r>
      <w:r w:rsidR="00E93F78" w:rsidRPr="001808D6">
        <w:rPr>
          <w:sz w:val="22"/>
          <w:szCs w:val="22"/>
        </w:rPr>
        <w:t xml:space="preserve"> College subsequently determines that it cannot support the </w:t>
      </w:r>
      <w:r w:rsidR="00D87F7D">
        <w:rPr>
          <w:sz w:val="22"/>
          <w:szCs w:val="22"/>
        </w:rPr>
        <w:t>applicant/s</w:t>
      </w:r>
      <w:r w:rsidR="00E93F78" w:rsidRPr="001808D6">
        <w:rPr>
          <w:sz w:val="22"/>
          <w:szCs w:val="22"/>
        </w:rPr>
        <w:t>tudent despite its ability to make reasonable adjustments</w:t>
      </w:r>
      <w:r w:rsidR="00F214E9">
        <w:rPr>
          <w:sz w:val="22"/>
          <w:szCs w:val="22"/>
        </w:rPr>
        <w:t>,</w:t>
      </w:r>
      <w:r w:rsidR="00E93F78" w:rsidRPr="001808D6">
        <w:rPr>
          <w:sz w:val="22"/>
          <w:szCs w:val="22"/>
        </w:rPr>
        <w:t xml:space="preserve"> then the College may refuse the </w:t>
      </w:r>
      <w:r w:rsidR="001808D6" w:rsidRPr="001808D6">
        <w:rPr>
          <w:sz w:val="22"/>
          <w:szCs w:val="22"/>
        </w:rPr>
        <w:t>s</w:t>
      </w:r>
      <w:r w:rsidR="00E93F78" w:rsidRPr="001808D6">
        <w:rPr>
          <w:sz w:val="22"/>
          <w:szCs w:val="22"/>
        </w:rPr>
        <w:t>tudent’s application</w:t>
      </w:r>
      <w:r w:rsidR="001808D6" w:rsidRPr="001808D6">
        <w:rPr>
          <w:sz w:val="22"/>
          <w:szCs w:val="22"/>
        </w:rPr>
        <w:t xml:space="preserve">, </w:t>
      </w:r>
      <w:r w:rsidR="00E93F78" w:rsidRPr="001808D6">
        <w:rPr>
          <w:sz w:val="22"/>
          <w:szCs w:val="22"/>
        </w:rPr>
        <w:t xml:space="preserve">withdraw any offer that has been made or where an offer has been accepted, withdraw the </w:t>
      </w:r>
      <w:r w:rsidR="001808D6" w:rsidRPr="001808D6">
        <w:rPr>
          <w:sz w:val="22"/>
          <w:szCs w:val="22"/>
        </w:rPr>
        <w:t>s</w:t>
      </w:r>
      <w:r w:rsidR="00E93F78" w:rsidRPr="001808D6">
        <w:rPr>
          <w:sz w:val="22"/>
          <w:szCs w:val="22"/>
        </w:rPr>
        <w:t xml:space="preserve">tudent from the </w:t>
      </w:r>
      <w:r w:rsidR="001808D6" w:rsidRPr="001808D6">
        <w:rPr>
          <w:sz w:val="22"/>
          <w:szCs w:val="22"/>
        </w:rPr>
        <w:t>p</w:t>
      </w:r>
      <w:r w:rsidR="00E93F78" w:rsidRPr="001808D6">
        <w:rPr>
          <w:sz w:val="22"/>
          <w:szCs w:val="22"/>
        </w:rPr>
        <w:t xml:space="preserve">rogramme </w:t>
      </w:r>
      <w:r w:rsidR="001808D6" w:rsidRPr="001808D6">
        <w:rPr>
          <w:sz w:val="22"/>
          <w:szCs w:val="22"/>
        </w:rPr>
        <w:t xml:space="preserve">of study </w:t>
      </w:r>
      <w:r w:rsidR="00E93F78" w:rsidRPr="001808D6">
        <w:rPr>
          <w:sz w:val="22"/>
          <w:szCs w:val="22"/>
        </w:rPr>
        <w:t xml:space="preserve">and terminate the </w:t>
      </w:r>
      <w:r w:rsidR="00D87F7D">
        <w:rPr>
          <w:sz w:val="22"/>
          <w:szCs w:val="22"/>
        </w:rPr>
        <w:t>c</w:t>
      </w:r>
      <w:r w:rsidR="00E93F78" w:rsidRPr="001808D6">
        <w:rPr>
          <w:sz w:val="22"/>
          <w:szCs w:val="22"/>
        </w:rPr>
        <w:t>ontract.</w:t>
      </w:r>
    </w:p>
    <w:p w14:paraId="101049BA" w14:textId="0A525CC7" w:rsidR="009D4EF9" w:rsidRPr="002B0916" w:rsidRDefault="009D4EF9" w:rsidP="00DF5269">
      <w:pPr>
        <w:pStyle w:val="BodyText"/>
        <w:spacing w:before="212" w:line="254" w:lineRule="auto"/>
        <w:ind w:right="576" w:firstLine="432"/>
        <w:jc w:val="both"/>
        <w:rPr>
          <w:b/>
          <w:bCs/>
          <w:color w:val="007F7B"/>
          <w:sz w:val="24"/>
          <w:szCs w:val="24"/>
          <w:lang w:val="en-AU" w:eastAsia="en-AU" w:bidi="ar-SA"/>
        </w:rPr>
      </w:pPr>
      <w:r w:rsidRPr="002B0916">
        <w:rPr>
          <w:b/>
          <w:bCs/>
          <w:color w:val="007F7B"/>
          <w:sz w:val="24"/>
          <w:szCs w:val="24"/>
          <w:lang w:val="en-AU" w:eastAsia="en-AU" w:bidi="ar-SA"/>
        </w:rPr>
        <w:t>Do you need to provide evidence of your disability?</w:t>
      </w:r>
    </w:p>
    <w:p w14:paraId="5EFC2633" w14:textId="0D811A00" w:rsidR="005A6AC3" w:rsidRDefault="009D4EF9" w:rsidP="003C4D52">
      <w:pPr>
        <w:pStyle w:val="BodyText"/>
        <w:spacing w:before="212" w:line="254" w:lineRule="auto"/>
        <w:ind w:left="432" w:right="576"/>
        <w:jc w:val="both"/>
        <w:rPr>
          <w:sz w:val="22"/>
          <w:szCs w:val="22"/>
        </w:rPr>
      </w:pPr>
      <w:r w:rsidRPr="00B6182F">
        <w:rPr>
          <w:sz w:val="22"/>
          <w:szCs w:val="22"/>
        </w:rPr>
        <w:t>If you need to access any adjustments to teaching and assessment practices such as extra time in exams, you will need to provide documentary evidence to confirm the impact of your disability to our admissions team. It is your responsibility to provide the appropriate evidence and to ensure that it is current and up to date, normally within a year of your application to Navitas UPE.</w:t>
      </w:r>
    </w:p>
    <w:p w14:paraId="1A23C0D3" w14:textId="1788323E" w:rsidR="009D4EF9" w:rsidRPr="002B0916" w:rsidRDefault="009D4EF9" w:rsidP="00DF5269">
      <w:pPr>
        <w:pStyle w:val="BodyText"/>
        <w:spacing w:before="212" w:line="254" w:lineRule="auto"/>
        <w:ind w:right="576" w:firstLine="432"/>
        <w:jc w:val="both"/>
        <w:rPr>
          <w:b/>
          <w:bCs/>
          <w:color w:val="007F7B"/>
          <w:sz w:val="24"/>
          <w:szCs w:val="24"/>
          <w:lang w:val="en-AU" w:eastAsia="en-AU" w:bidi="ar-SA"/>
        </w:rPr>
      </w:pPr>
      <w:r w:rsidRPr="002B0916">
        <w:rPr>
          <w:b/>
          <w:bCs/>
          <w:color w:val="007F7B"/>
          <w:sz w:val="24"/>
          <w:szCs w:val="24"/>
          <w:lang w:val="en-AU" w:eastAsia="en-AU" w:bidi="ar-SA"/>
        </w:rPr>
        <w:t>What evidence can you use?</w:t>
      </w:r>
    </w:p>
    <w:p w14:paraId="68A9205D" w14:textId="77777777" w:rsidR="009D4EF9" w:rsidRPr="00B6182F" w:rsidRDefault="009D4EF9" w:rsidP="00575DEF">
      <w:pPr>
        <w:pStyle w:val="BodyText"/>
        <w:spacing w:before="212" w:line="254" w:lineRule="auto"/>
        <w:ind w:left="432" w:right="576"/>
        <w:jc w:val="both"/>
        <w:rPr>
          <w:sz w:val="22"/>
          <w:szCs w:val="22"/>
          <w:u w:val="single"/>
        </w:rPr>
      </w:pPr>
      <w:r w:rsidRPr="00B6182F">
        <w:rPr>
          <w:sz w:val="22"/>
          <w:szCs w:val="22"/>
          <w:u w:val="single"/>
        </w:rPr>
        <w:t xml:space="preserve">Physical, sensory, mental health, and other medical conditions </w:t>
      </w:r>
    </w:p>
    <w:p w14:paraId="646274C3" w14:textId="77777777" w:rsidR="00F82129" w:rsidRDefault="009D4EF9" w:rsidP="00575DEF">
      <w:pPr>
        <w:pStyle w:val="BodyText"/>
        <w:spacing w:before="212" w:line="254" w:lineRule="auto"/>
        <w:ind w:left="432" w:right="576"/>
        <w:jc w:val="both"/>
        <w:rPr>
          <w:sz w:val="22"/>
          <w:szCs w:val="22"/>
        </w:rPr>
      </w:pPr>
      <w:r w:rsidRPr="00B6182F">
        <w:rPr>
          <w:sz w:val="22"/>
          <w:szCs w:val="22"/>
        </w:rPr>
        <w:t>In most cases a letter from an appropriately qualified medical practitioner confirming your disability and the nature of the difficulties it presents you with will be sufficient.</w:t>
      </w:r>
    </w:p>
    <w:p w14:paraId="22D3A0BE" w14:textId="77777777" w:rsidR="008A765E" w:rsidRPr="00B6182F" w:rsidRDefault="008A765E" w:rsidP="008A765E">
      <w:pPr>
        <w:pStyle w:val="BodyText"/>
        <w:spacing w:before="212" w:line="254" w:lineRule="auto"/>
        <w:ind w:left="432" w:right="576"/>
        <w:jc w:val="both"/>
        <w:rPr>
          <w:sz w:val="22"/>
          <w:szCs w:val="22"/>
        </w:rPr>
      </w:pPr>
      <w:r w:rsidRPr="00B6182F">
        <w:rPr>
          <w:sz w:val="22"/>
          <w:szCs w:val="22"/>
        </w:rPr>
        <w:t>Examples include:</w:t>
      </w:r>
    </w:p>
    <w:p w14:paraId="65920AA2" w14:textId="77777777" w:rsidR="008A765E" w:rsidRDefault="008A765E" w:rsidP="008A765E">
      <w:pPr>
        <w:pStyle w:val="BodyText"/>
        <w:numPr>
          <w:ilvl w:val="0"/>
          <w:numId w:val="39"/>
        </w:numPr>
        <w:spacing w:before="212" w:line="254" w:lineRule="auto"/>
        <w:ind w:right="576"/>
        <w:jc w:val="both"/>
        <w:rPr>
          <w:sz w:val="22"/>
          <w:szCs w:val="22"/>
        </w:rPr>
      </w:pPr>
      <w:r w:rsidRPr="00B6182F">
        <w:rPr>
          <w:sz w:val="22"/>
          <w:szCs w:val="22"/>
        </w:rPr>
        <w:t>Physical impairments (e.g., back injuries, arthritis, wheelchair users, dexterity difficulties)</w:t>
      </w:r>
    </w:p>
    <w:p w14:paraId="2D57E182" w14:textId="77777777" w:rsidR="008A765E" w:rsidRDefault="008A765E" w:rsidP="008A765E">
      <w:pPr>
        <w:pStyle w:val="BodyText"/>
        <w:numPr>
          <w:ilvl w:val="0"/>
          <w:numId w:val="39"/>
        </w:numPr>
        <w:spacing w:before="212" w:line="254" w:lineRule="auto"/>
        <w:ind w:right="576"/>
        <w:jc w:val="both"/>
        <w:rPr>
          <w:sz w:val="22"/>
          <w:szCs w:val="22"/>
        </w:rPr>
      </w:pPr>
      <w:r w:rsidRPr="008A765E">
        <w:rPr>
          <w:sz w:val="22"/>
          <w:szCs w:val="22"/>
        </w:rPr>
        <w:t xml:space="preserve">Sensory impairments (e.g., deaf, blind, serious sight or hearing impairment) </w:t>
      </w:r>
    </w:p>
    <w:p w14:paraId="37FCA80F" w14:textId="77777777" w:rsidR="008A765E" w:rsidRDefault="008A765E" w:rsidP="008A765E">
      <w:pPr>
        <w:pStyle w:val="BodyText"/>
        <w:numPr>
          <w:ilvl w:val="0"/>
          <w:numId w:val="39"/>
        </w:numPr>
        <w:spacing w:before="212" w:line="254" w:lineRule="auto"/>
        <w:ind w:right="576"/>
        <w:jc w:val="both"/>
        <w:rPr>
          <w:sz w:val="22"/>
          <w:szCs w:val="22"/>
        </w:rPr>
      </w:pPr>
      <w:r w:rsidRPr="008A765E">
        <w:rPr>
          <w:sz w:val="22"/>
          <w:szCs w:val="22"/>
        </w:rPr>
        <w:t xml:space="preserve">Mental health difficulties (e.g., depression, anxiety disorders) </w:t>
      </w:r>
    </w:p>
    <w:p w14:paraId="23FC492A" w14:textId="72C860A3" w:rsidR="008A765E" w:rsidRPr="008A765E" w:rsidRDefault="008A765E" w:rsidP="008A765E">
      <w:pPr>
        <w:pStyle w:val="BodyText"/>
        <w:numPr>
          <w:ilvl w:val="0"/>
          <w:numId w:val="39"/>
        </w:numPr>
        <w:spacing w:before="212" w:line="254" w:lineRule="auto"/>
        <w:ind w:right="576"/>
        <w:jc w:val="both"/>
        <w:rPr>
          <w:sz w:val="22"/>
          <w:szCs w:val="22"/>
        </w:rPr>
      </w:pPr>
      <w:r w:rsidRPr="008A765E">
        <w:rPr>
          <w:sz w:val="22"/>
          <w:szCs w:val="22"/>
        </w:rPr>
        <w:t>Long standing illnesses or conditions (e.g., diabetes, epilepsy, chronic fatigue syndrome, digestive and</w:t>
      </w:r>
      <w:r>
        <w:rPr>
          <w:sz w:val="22"/>
          <w:szCs w:val="22"/>
        </w:rPr>
        <w:t xml:space="preserve"> </w:t>
      </w:r>
      <w:r w:rsidRPr="008A765E">
        <w:rPr>
          <w:sz w:val="22"/>
          <w:szCs w:val="22"/>
        </w:rPr>
        <w:t xml:space="preserve">bowel conditions, cancer, cystic fibrosis, severe facial disfigurement, HIV) </w:t>
      </w:r>
    </w:p>
    <w:p w14:paraId="58D7BD02" w14:textId="34AAD326" w:rsidR="009D4EF9" w:rsidRPr="00F82129" w:rsidRDefault="009D4EF9" w:rsidP="00575DEF">
      <w:pPr>
        <w:pStyle w:val="BodyText"/>
        <w:spacing w:before="212" w:line="254" w:lineRule="auto"/>
        <w:ind w:left="432" w:right="576"/>
        <w:jc w:val="both"/>
        <w:rPr>
          <w:sz w:val="22"/>
          <w:szCs w:val="22"/>
        </w:rPr>
      </w:pPr>
      <w:r w:rsidRPr="00B6182F">
        <w:rPr>
          <w:sz w:val="22"/>
          <w:szCs w:val="22"/>
          <w:u w:val="single"/>
        </w:rPr>
        <w:t xml:space="preserve">Specific </w:t>
      </w:r>
      <w:r w:rsidR="005079BE">
        <w:rPr>
          <w:sz w:val="22"/>
          <w:szCs w:val="22"/>
          <w:u w:val="single"/>
        </w:rPr>
        <w:t>l</w:t>
      </w:r>
      <w:r w:rsidRPr="00B6182F">
        <w:rPr>
          <w:sz w:val="22"/>
          <w:szCs w:val="22"/>
          <w:u w:val="single"/>
        </w:rPr>
        <w:t xml:space="preserve">earning </w:t>
      </w:r>
      <w:r w:rsidR="005079BE">
        <w:rPr>
          <w:sz w:val="22"/>
          <w:szCs w:val="22"/>
          <w:u w:val="single"/>
        </w:rPr>
        <w:t>d</w:t>
      </w:r>
      <w:r w:rsidRPr="00B6182F">
        <w:rPr>
          <w:sz w:val="22"/>
          <w:szCs w:val="22"/>
          <w:u w:val="single"/>
        </w:rPr>
        <w:t>ifficulties and other cognitive impairments</w:t>
      </w:r>
    </w:p>
    <w:p w14:paraId="677AE4C5" w14:textId="46BBEBB8" w:rsidR="009D4EF9" w:rsidRDefault="009D4EF9" w:rsidP="00575DEF">
      <w:pPr>
        <w:pStyle w:val="BodyText"/>
        <w:spacing w:before="212" w:line="254" w:lineRule="auto"/>
        <w:ind w:left="432" w:right="576"/>
        <w:jc w:val="both"/>
        <w:rPr>
          <w:sz w:val="22"/>
          <w:szCs w:val="22"/>
        </w:rPr>
      </w:pPr>
      <w:r w:rsidRPr="00B6182F">
        <w:rPr>
          <w:sz w:val="22"/>
          <w:szCs w:val="22"/>
        </w:rPr>
        <w:t>Evidence requirements are more specific and rigorous. Essentially you will need to be assessed after your 16th birthday using tests designed for use with adults as opposed to children. The assessment will need to contain an assessment of your underlying cognitive ability as well as any areas of difficulty such as literacy and will need to be carried out by an appropriately qualified professional tutor or psychologist.</w:t>
      </w:r>
    </w:p>
    <w:p w14:paraId="4F21B552" w14:textId="77777777" w:rsidR="008A765E" w:rsidRPr="00B6182F" w:rsidRDefault="008A765E" w:rsidP="008A765E">
      <w:pPr>
        <w:pStyle w:val="BodyText"/>
        <w:spacing w:before="212" w:line="254" w:lineRule="auto"/>
        <w:ind w:right="576" w:firstLine="432"/>
        <w:jc w:val="both"/>
        <w:rPr>
          <w:sz w:val="22"/>
          <w:szCs w:val="22"/>
        </w:rPr>
      </w:pPr>
      <w:r w:rsidRPr="00B6182F">
        <w:rPr>
          <w:sz w:val="22"/>
          <w:szCs w:val="22"/>
        </w:rPr>
        <w:t>Examples include:</w:t>
      </w:r>
    </w:p>
    <w:p w14:paraId="324FB077" w14:textId="77777777" w:rsidR="008A765E" w:rsidRDefault="008A765E" w:rsidP="008A765E">
      <w:pPr>
        <w:pStyle w:val="BodyText"/>
        <w:numPr>
          <w:ilvl w:val="0"/>
          <w:numId w:val="40"/>
        </w:numPr>
        <w:spacing w:before="212" w:line="254" w:lineRule="auto"/>
        <w:ind w:right="576"/>
        <w:jc w:val="both"/>
        <w:rPr>
          <w:sz w:val="22"/>
          <w:szCs w:val="22"/>
        </w:rPr>
      </w:pPr>
      <w:r w:rsidRPr="00B6182F">
        <w:rPr>
          <w:sz w:val="22"/>
          <w:szCs w:val="22"/>
        </w:rPr>
        <w:t xml:space="preserve">Specific learning difficulty (e.g., dyslexia, ADD/ADHD, dyspraxia) </w:t>
      </w:r>
    </w:p>
    <w:p w14:paraId="40E67FC0" w14:textId="0CC31029" w:rsidR="008A765E" w:rsidRPr="008A765E" w:rsidRDefault="008A765E" w:rsidP="008A765E">
      <w:pPr>
        <w:pStyle w:val="BodyText"/>
        <w:numPr>
          <w:ilvl w:val="0"/>
          <w:numId w:val="40"/>
        </w:numPr>
        <w:spacing w:before="212" w:line="254" w:lineRule="auto"/>
        <w:ind w:right="576"/>
        <w:jc w:val="both"/>
        <w:rPr>
          <w:sz w:val="22"/>
          <w:szCs w:val="22"/>
        </w:rPr>
      </w:pPr>
      <w:r w:rsidRPr="008A765E">
        <w:rPr>
          <w:sz w:val="22"/>
          <w:szCs w:val="22"/>
        </w:rPr>
        <w:t>Social impairment (e.g., Autistic Spectrum Conditions (incl. Asperger Syndrome)</w:t>
      </w:r>
    </w:p>
    <w:p w14:paraId="47EC4C4A" w14:textId="77777777" w:rsidR="00AA3AF5" w:rsidRDefault="00AA3AF5" w:rsidP="00575DEF">
      <w:pPr>
        <w:pStyle w:val="BodyText"/>
        <w:spacing w:before="212" w:line="254" w:lineRule="auto"/>
        <w:ind w:left="432" w:right="576"/>
        <w:jc w:val="both"/>
        <w:rPr>
          <w:sz w:val="22"/>
          <w:szCs w:val="22"/>
        </w:rPr>
      </w:pPr>
    </w:p>
    <w:p w14:paraId="2C49C28D" w14:textId="386EA406" w:rsidR="00AA3AF5" w:rsidRPr="003F2C4C" w:rsidRDefault="00AA3AF5" w:rsidP="00575DEF">
      <w:pPr>
        <w:pStyle w:val="Heading2"/>
        <w:ind w:left="432" w:right="576"/>
        <w:rPr>
          <w:color w:val="007F7B"/>
          <w:lang w:val="en-AU" w:eastAsia="en-AU" w:bidi="ar-SA"/>
        </w:rPr>
      </w:pPr>
      <w:bookmarkStart w:id="10" w:name="_Toc128485985"/>
      <w:r w:rsidRPr="003F2C4C">
        <w:rPr>
          <w:color w:val="007F7B"/>
          <w:lang w:val="en-AU" w:eastAsia="en-AU" w:bidi="ar-SA"/>
        </w:rPr>
        <w:t>University</w:t>
      </w:r>
      <w:r w:rsidRPr="00D033DF">
        <w:rPr>
          <w:color w:val="007F7B"/>
          <w:lang w:val="en-AU" w:eastAsia="en-AU" w:bidi="ar-SA"/>
        </w:rPr>
        <w:t xml:space="preserve"> </w:t>
      </w:r>
      <w:r w:rsidRPr="003F2C4C">
        <w:rPr>
          <w:color w:val="007F7B"/>
          <w:lang w:val="en-AU" w:eastAsia="en-AU" w:bidi="ar-SA"/>
        </w:rPr>
        <w:t>Partner</w:t>
      </w:r>
      <w:bookmarkEnd w:id="10"/>
    </w:p>
    <w:p w14:paraId="02BA0102" w14:textId="4349574A" w:rsidR="006C476E" w:rsidRDefault="00AA3AF5" w:rsidP="00575DEF">
      <w:pPr>
        <w:pStyle w:val="BodyText"/>
        <w:spacing w:before="212" w:line="254" w:lineRule="auto"/>
        <w:ind w:left="432" w:right="576"/>
        <w:jc w:val="both"/>
      </w:pPr>
      <w:r w:rsidRPr="00B6182F">
        <w:rPr>
          <w:sz w:val="22"/>
          <w:szCs w:val="22"/>
        </w:rPr>
        <w:t>As well as making an application to study with</w:t>
      </w:r>
      <w:r>
        <w:rPr>
          <w:sz w:val="22"/>
          <w:szCs w:val="22"/>
        </w:rPr>
        <w:t xml:space="preserve"> a</w:t>
      </w:r>
      <w:r w:rsidRPr="00B6182F">
        <w:rPr>
          <w:sz w:val="22"/>
          <w:szCs w:val="22"/>
        </w:rPr>
        <w:t xml:space="preserve"> Navitas UPE</w:t>
      </w:r>
      <w:r>
        <w:rPr>
          <w:sz w:val="22"/>
          <w:szCs w:val="22"/>
        </w:rPr>
        <w:t xml:space="preserve"> College</w:t>
      </w:r>
      <w:r w:rsidRPr="00B6182F">
        <w:rPr>
          <w:sz w:val="22"/>
          <w:szCs w:val="22"/>
        </w:rPr>
        <w:t>, you are also applying to study with the University</w:t>
      </w:r>
      <w:r w:rsidRPr="00D033DF">
        <w:rPr>
          <w:sz w:val="22"/>
          <w:szCs w:val="22"/>
        </w:rPr>
        <w:t xml:space="preserve"> </w:t>
      </w:r>
      <w:r w:rsidRPr="00B6182F">
        <w:rPr>
          <w:sz w:val="22"/>
          <w:szCs w:val="22"/>
        </w:rPr>
        <w:t xml:space="preserve">Partner. As such, the College will liaise with the University to ensure that the relevant support required can be provided when you transfer to the University. </w:t>
      </w:r>
      <w:r w:rsidR="00C3691C">
        <w:rPr>
          <w:sz w:val="22"/>
          <w:szCs w:val="22"/>
        </w:rPr>
        <w:t>Each</w:t>
      </w:r>
      <w:r w:rsidRPr="00B6182F">
        <w:rPr>
          <w:sz w:val="22"/>
          <w:szCs w:val="22"/>
        </w:rPr>
        <w:t xml:space="preserve"> individual case will </w:t>
      </w:r>
      <w:r w:rsidR="006C476E">
        <w:rPr>
          <w:sz w:val="22"/>
          <w:szCs w:val="22"/>
        </w:rPr>
        <w:t>determine</w:t>
      </w:r>
      <w:r w:rsidRPr="00B6182F">
        <w:rPr>
          <w:sz w:val="22"/>
          <w:szCs w:val="22"/>
        </w:rPr>
        <w:t xml:space="preserve"> whether this is addressed at </w:t>
      </w:r>
      <w:r w:rsidR="006C476E">
        <w:rPr>
          <w:sz w:val="22"/>
          <w:szCs w:val="22"/>
        </w:rPr>
        <w:t xml:space="preserve">the </w:t>
      </w:r>
      <w:r w:rsidRPr="00B6182F">
        <w:rPr>
          <w:sz w:val="22"/>
          <w:szCs w:val="22"/>
        </w:rPr>
        <w:t xml:space="preserve">admission stage or </w:t>
      </w:r>
      <w:r>
        <w:rPr>
          <w:sz w:val="22"/>
          <w:szCs w:val="22"/>
        </w:rPr>
        <w:t xml:space="preserve">at the point of </w:t>
      </w:r>
      <w:r w:rsidRPr="00B6182F">
        <w:rPr>
          <w:sz w:val="22"/>
          <w:szCs w:val="22"/>
        </w:rPr>
        <w:t xml:space="preserve">transfer to the University. </w:t>
      </w:r>
      <w:r w:rsidR="00443F7F" w:rsidRPr="00443F7F">
        <w:rPr>
          <w:sz w:val="22"/>
          <w:szCs w:val="22"/>
        </w:rPr>
        <w:t>As far as possible, the confidentiality of all individuals declaring a disability or wellbeing concern will be respected by Navitas UPE.</w:t>
      </w:r>
    </w:p>
    <w:p w14:paraId="637BE7AE" w14:textId="77777777" w:rsidR="00153E73" w:rsidRDefault="00153E73" w:rsidP="00575DEF">
      <w:pPr>
        <w:pStyle w:val="BodyText"/>
        <w:spacing w:before="212" w:line="254" w:lineRule="auto"/>
        <w:ind w:left="432" w:right="576"/>
        <w:jc w:val="both"/>
      </w:pPr>
    </w:p>
    <w:p w14:paraId="2F25B188" w14:textId="77777777" w:rsidR="00153E73" w:rsidRDefault="00153E73" w:rsidP="00575DEF">
      <w:pPr>
        <w:pStyle w:val="BodyText"/>
        <w:spacing w:before="212" w:line="254" w:lineRule="auto"/>
        <w:ind w:left="432" w:right="576"/>
        <w:jc w:val="both"/>
      </w:pPr>
    </w:p>
    <w:p w14:paraId="4BFBECE3" w14:textId="77777777" w:rsidR="00153E73" w:rsidRDefault="00153E73" w:rsidP="00575DEF">
      <w:pPr>
        <w:pStyle w:val="BodyText"/>
        <w:spacing w:before="212" w:line="254" w:lineRule="auto"/>
        <w:ind w:left="432" w:right="576"/>
        <w:jc w:val="both"/>
        <w:rPr>
          <w:sz w:val="22"/>
          <w:szCs w:val="22"/>
        </w:rPr>
      </w:pPr>
    </w:p>
    <w:p w14:paraId="649F6658" w14:textId="77777777" w:rsidR="00847221" w:rsidRDefault="00847221" w:rsidP="00153E73">
      <w:pPr>
        <w:pStyle w:val="Heading2"/>
        <w:ind w:left="0" w:right="576"/>
        <w:rPr>
          <w:color w:val="007F7B"/>
          <w:lang w:val="en-AU" w:eastAsia="en-AU" w:bidi="ar-SA"/>
        </w:rPr>
      </w:pPr>
    </w:p>
    <w:p w14:paraId="0EFC5BF4" w14:textId="42702DF2" w:rsidR="00847221" w:rsidRDefault="00847221" w:rsidP="00847221">
      <w:pPr>
        <w:pStyle w:val="Heading2"/>
        <w:ind w:left="432" w:right="576"/>
        <w:rPr>
          <w:color w:val="007F7B"/>
          <w:lang w:val="en-AU" w:eastAsia="en-AU" w:bidi="ar-SA"/>
        </w:rPr>
      </w:pPr>
      <w:bookmarkStart w:id="11" w:name="_Toc128485986"/>
      <w:r>
        <w:rPr>
          <w:color w:val="007F7B"/>
          <w:lang w:val="en-AU" w:eastAsia="en-AU" w:bidi="ar-SA"/>
        </w:rPr>
        <w:lastRenderedPageBreak/>
        <w:t>On-Programme</w:t>
      </w:r>
      <w:bookmarkEnd w:id="11"/>
    </w:p>
    <w:p w14:paraId="7119A46E" w14:textId="77777777" w:rsidR="000915E2" w:rsidRPr="002B0916" w:rsidRDefault="000915E2" w:rsidP="007B040A">
      <w:pPr>
        <w:widowControl/>
        <w:autoSpaceDE/>
        <w:autoSpaceDN/>
        <w:contextualSpacing/>
        <w:jc w:val="both"/>
        <w:rPr>
          <w:rFonts w:eastAsia="Times New Roman"/>
          <w:b/>
          <w:sz w:val="24"/>
          <w:szCs w:val="24"/>
          <w:lang w:val="en-AU" w:eastAsia="en-AU" w:bidi="ar-SA"/>
        </w:rPr>
      </w:pPr>
    </w:p>
    <w:p w14:paraId="539C3AD0" w14:textId="082E54D1" w:rsidR="009D4EF9" w:rsidRPr="003F2C4C" w:rsidRDefault="009D4EF9" w:rsidP="00575DEF">
      <w:pPr>
        <w:pStyle w:val="Heading2"/>
        <w:ind w:left="432" w:right="576"/>
        <w:rPr>
          <w:color w:val="007F7B"/>
          <w:lang w:val="en-AU" w:eastAsia="en-AU" w:bidi="ar-SA"/>
        </w:rPr>
      </w:pPr>
      <w:bookmarkStart w:id="12" w:name="_Toc128485987"/>
      <w:r w:rsidRPr="003F2C4C">
        <w:rPr>
          <w:color w:val="007F7B"/>
          <w:lang w:val="en-AU" w:eastAsia="en-AU" w:bidi="ar-SA"/>
        </w:rPr>
        <w:t>Teaching and Learning</w:t>
      </w:r>
      <w:bookmarkEnd w:id="12"/>
      <w:r w:rsidRPr="003F2C4C">
        <w:rPr>
          <w:color w:val="007F7B"/>
          <w:lang w:val="en-AU" w:eastAsia="en-AU" w:bidi="ar-SA"/>
        </w:rPr>
        <w:t xml:space="preserve"> </w:t>
      </w:r>
    </w:p>
    <w:p w14:paraId="2B893081" w14:textId="53E9A88F" w:rsidR="009D4EF9" w:rsidRPr="00B6182F" w:rsidRDefault="009D4EF9" w:rsidP="00575DEF">
      <w:pPr>
        <w:pStyle w:val="BodyText"/>
        <w:spacing w:before="212" w:line="254" w:lineRule="auto"/>
        <w:ind w:left="432" w:right="576"/>
        <w:jc w:val="both"/>
        <w:rPr>
          <w:sz w:val="22"/>
          <w:szCs w:val="22"/>
        </w:rPr>
      </w:pPr>
      <w:r w:rsidRPr="00B6182F">
        <w:rPr>
          <w:sz w:val="22"/>
          <w:szCs w:val="22"/>
        </w:rPr>
        <w:t xml:space="preserve">A key role </w:t>
      </w:r>
      <w:r w:rsidR="00CB6478">
        <w:rPr>
          <w:sz w:val="22"/>
          <w:szCs w:val="22"/>
        </w:rPr>
        <w:t xml:space="preserve">the College </w:t>
      </w:r>
      <w:r w:rsidRPr="00B6182F">
        <w:rPr>
          <w:sz w:val="22"/>
          <w:szCs w:val="22"/>
        </w:rPr>
        <w:t xml:space="preserve">has, is to prepare you for the University and studying in Higher Education. One of the key differences you may find between Navitas UPE </w:t>
      </w:r>
      <w:r w:rsidR="00CB6478">
        <w:rPr>
          <w:sz w:val="22"/>
          <w:szCs w:val="22"/>
        </w:rPr>
        <w:t xml:space="preserve">environments </w:t>
      </w:r>
      <w:r w:rsidRPr="00B6182F">
        <w:rPr>
          <w:sz w:val="22"/>
          <w:szCs w:val="22"/>
        </w:rPr>
        <w:t>and School/College is the independent learning culture in place within higher education. This culture applies to disabled and non-disabled students alike.</w:t>
      </w:r>
    </w:p>
    <w:p w14:paraId="68C5D6A7" w14:textId="1031C37A" w:rsidR="00EA1C4B" w:rsidRDefault="009D4EF9" w:rsidP="00DD2400">
      <w:pPr>
        <w:pStyle w:val="BodyText"/>
        <w:spacing w:before="212" w:line="254" w:lineRule="auto"/>
        <w:ind w:left="432" w:right="576"/>
        <w:jc w:val="both"/>
        <w:rPr>
          <w:sz w:val="22"/>
          <w:szCs w:val="22"/>
        </w:rPr>
      </w:pPr>
      <w:r w:rsidRPr="00B6182F">
        <w:rPr>
          <w:sz w:val="22"/>
          <w:szCs w:val="22"/>
        </w:rPr>
        <w:t xml:space="preserve">Reasonable adjustments are intended to minimise, as far as is reasonably possible, any adverse impacts a disability or disabilities might have on your capacity to access the teaching aspects of </w:t>
      </w:r>
      <w:r w:rsidR="00CB6478">
        <w:rPr>
          <w:sz w:val="22"/>
          <w:szCs w:val="22"/>
        </w:rPr>
        <w:t>the College</w:t>
      </w:r>
      <w:r w:rsidRPr="00B6182F">
        <w:rPr>
          <w:sz w:val="22"/>
          <w:szCs w:val="22"/>
        </w:rPr>
        <w:t xml:space="preserve"> and typical examples would include:</w:t>
      </w:r>
    </w:p>
    <w:p w14:paraId="01ABD748" w14:textId="77777777" w:rsidR="00DD2400" w:rsidRPr="00B6182F" w:rsidRDefault="00DD2400" w:rsidP="00DD2400">
      <w:pPr>
        <w:pStyle w:val="BodyText"/>
        <w:spacing w:before="212" w:line="254" w:lineRule="auto"/>
        <w:ind w:left="432" w:right="576"/>
        <w:jc w:val="both"/>
        <w:rPr>
          <w:sz w:val="22"/>
          <w:szCs w:val="22"/>
        </w:rPr>
      </w:pPr>
    </w:p>
    <w:p w14:paraId="01BC891F" w14:textId="77777777" w:rsidR="009D4EF9" w:rsidRPr="00B6182F" w:rsidRDefault="009D4EF9" w:rsidP="00DF5269">
      <w:pPr>
        <w:pStyle w:val="BodyText"/>
        <w:numPr>
          <w:ilvl w:val="0"/>
          <w:numId w:val="12"/>
        </w:numPr>
        <w:ind w:left="792" w:right="576"/>
        <w:jc w:val="both"/>
        <w:rPr>
          <w:sz w:val="22"/>
          <w:szCs w:val="22"/>
        </w:rPr>
      </w:pPr>
      <w:r w:rsidRPr="00B6182F">
        <w:rPr>
          <w:sz w:val="22"/>
          <w:szCs w:val="22"/>
        </w:rPr>
        <w:t>Access to course materials in alternative formats</w:t>
      </w:r>
    </w:p>
    <w:p w14:paraId="38E51C8A" w14:textId="77777777" w:rsidR="009D4EF9" w:rsidRPr="00B6182F" w:rsidRDefault="009D4EF9" w:rsidP="00DF5269">
      <w:pPr>
        <w:pStyle w:val="BodyText"/>
        <w:numPr>
          <w:ilvl w:val="0"/>
          <w:numId w:val="12"/>
        </w:numPr>
        <w:ind w:left="792" w:right="576"/>
        <w:jc w:val="both"/>
        <w:rPr>
          <w:sz w:val="22"/>
          <w:szCs w:val="22"/>
        </w:rPr>
      </w:pPr>
      <w:r w:rsidRPr="00B6182F">
        <w:rPr>
          <w:sz w:val="22"/>
          <w:szCs w:val="22"/>
        </w:rPr>
        <w:t>Class allocation based on accessibility</w:t>
      </w:r>
    </w:p>
    <w:p w14:paraId="4884AF67" w14:textId="77777777" w:rsidR="009D4EF9" w:rsidRPr="00B6182F" w:rsidRDefault="009D4EF9" w:rsidP="00DF5269">
      <w:pPr>
        <w:pStyle w:val="BodyText"/>
        <w:numPr>
          <w:ilvl w:val="0"/>
          <w:numId w:val="12"/>
        </w:numPr>
        <w:ind w:left="792" w:right="576"/>
        <w:jc w:val="both"/>
        <w:rPr>
          <w:sz w:val="22"/>
          <w:szCs w:val="22"/>
        </w:rPr>
      </w:pPr>
      <w:r w:rsidRPr="00B6182F">
        <w:rPr>
          <w:sz w:val="22"/>
          <w:szCs w:val="22"/>
        </w:rPr>
        <w:t>Equipment loans of assistive hardware</w:t>
      </w:r>
    </w:p>
    <w:p w14:paraId="2549E806" w14:textId="77777777" w:rsidR="009D4EF9" w:rsidRPr="00B6182F" w:rsidRDefault="009D4EF9" w:rsidP="00DF5269">
      <w:pPr>
        <w:pStyle w:val="BodyText"/>
        <w:numPr>
          <w:ilvl w:val="0"/>
          <w:numId w:val="12"/>
        </w:numPr>
        <w:ind w:left="792" w:right="576"/>
        <w:jc w:val="both"/>
        <w:rPr>
          <w:sz w:val="22"/>
          <w:szCs w:val="22"/>
        </w:rPr>
      </w:pPr>
      <w:r w:rsidRPr="00B6182F">
        <w:rPr>
          <w:sz w:val="22"/>
          <w:szCs w:val="22"/>
        </w:rPr>
        <w:t>Assistive software</w:t>
      </w:r>
    </w:p>
    <w:p w14:paraId="1F56ED59" w14:textId="77777777" w:rsidR="009D4EF9" w:rsidRPr="00B6182F" w:rsidRDefault="009D4EF9" w:rsidP="00DF5269">
      <w:pPr>
        <w:pStyle w:val="BodyText"/>
        <w:numPr>
          <w:ilvl w:val="0"/>
          <w:numId w:val="12"/>
        </w:numPr>
        <w:ind w:left="792" w:right="576"/>
        <w:jc w:val="both"/>
        <w:rPr>
          <w:sz w:val="22"/>
          <w:szCs w:val="22"/>
        </w:rPr>
      </w:pPr>
      <w:r w:rsidRPr="00B6182F">
        <w:rPr>
          <w:sz w:val="22"/>
          <w:szCs w:val="22"/>
        </w:rPr>
        <w:t>Library support</w:t>
      </w:r>
    </w:p>
    <w:p w14:paraId="09C84379" w14:textId="7192B37D" w:rsidR="002B0916" w:rsidRDefault="009D4EF9" w:rsidP="00DF5269">
      <w:pPr>
        <w:pStyle w:val="BodyText"/>
        <w:numPr>
          <w:ilvl w:val="0"/>
          <w:numId w:val="12"/>
        </w:numPr>
        <w:ind w:left="792" w:right="576"/>
        <w:jc w:val="both"/>
        <w:rPr>
          <w:sz w:val="22"/>
          <w:szCs w:val="22"/>
        </w:rPr>
      </w:pPr>
      <w:r w:rsidRPr="00B6182F">
        <w:rPr>
          <w:sz w:val="22"/>
          <w:szCs w:val="22"/>
        </w:rPr>
        <w:t>Tutorial and additional study skills</w:t>
      </w:r>
    </w:p>
    <w:p w14:paraId="23FCAF48" w14:textId="77777777" w:rsidR="003F2C4C" w:rsidRDefault="003F2C4C" w:rsidP="00575DEF">
      <w:pPr>
        <w:pStyle w:val="BodyText"/>
        <w:ind w:left="432" w:right="576"/>
        <w:jc w:val="both"/>
        <w:rPr>
          <w:sz w:val="22"/>
          <w:szCs w:val="22"/>
        </w:rPr>
      </w:pPr>
    </w:p>
    <w:p w14:paraId="7840466B" w14:textId="77777777" w:rsidR="00B6182F" w:rsidRPr="00B6182F" w:rsidRDefault="00B6182F" w:rsidP="00575DEF">
      <w:pPr>
        <w:pStyle w:val="BodyText"/>
        <w:ind w:left="432" w:right="576"/>
        <w:jc w:val="both"/>
        <w:rPr>
          <w:sz w:val="22"/>
          <w:szCs w:val="22"/>
        </w:rPr>
      </w:pPr>
    </w:p>
    <w:p w14:paraId="3323C384" w14:textId="77777777" w:rsidR="009D4EF9" w:rsidRPr="002B0916" w:rsidRDefault="009D4EF9" w:rsidP="00575DEF">
      <w:pPr>
        <w:pStyle w:val="Heading2"/>
        <w:ind w:left="432" w:right="576"/>
        <w:rPr>
          <w:lang w:val="en-AU" w:eastAsia="en-AU" w:bidi="ar-SA"/>
        </w:rPr>
      </w:pPr>
      <w:bookmarkStart w:id="13" w:name="_Toc128485988"/>
      <w:r w:rsidRPr="003F2C4C">
        <w:rPr>
          <w:color w:val="007F7B"/>
          <w:lang w:val="en-AU" w:eastAsia="en-AU" w:bidi="ar-SA"/>
        </w:rPr>
        <w:t>Examination and Assessment Procedures</w:t>
      </w:r>
      <w:bookmarkEnd w:id="13"/>
      <w:r w:rsidRPr="002B0916">
        <w:rPr>
          <w:lang w:val="en-AU" w:eastAsia="en-AU" w:bidi="ar-SA"/>
        </w:rPr>
        <w:t xml:space="preserve"> </w:t>
      </w:r>
    </w:p>
    <w:p w14:paraId="7E105E6A" w14:textId="77777777" w:rsidR="009D4EF9" w:rsidRPr="00B6182F" w:rsidRDefault="009D4EF9" w:rsidP="00575DEF">
      <w:pPr>
        <w:pStyle w:val="BodyText"/>
        <w:spacing w:before="212" w:line="254" w:lineRule="auto"/>
        <w:ind w:left="432" w:right="576"/>
        <w:jc w:val="both"/>
        <w:rPr>
          <w:sz w:val="22"/>
          <w:szCs w:val="22"/>
        </w:rPr>
      </w:pPr>
      <w:r w:rsidRPr="00B6182F">
        <w:rPr>
          <w:sz w:val="22"/>
          <w:szCs w:val="22"/>
        </w:rPr>
        <w:t xml:space="preserve">Extensions to deadlines can be accommodated where necessary but this will be for relatively exceptional cases through a structural adjustment such as a reduced overall pace of study or alternative modes of assessment that is pre-planned, agreed and put in place from the outset. </w:t>
      </w:r>
    </w:p>
    <w:p w14:paraId="550302F1" w14:textId="552F04FA" w:rsidR="009D4EF9" w:rsidRPr="00B6182F" w:rsidRDefault="009D4EF9" w:rsidP="00575DEF">
      <w:pPr>
        <w:pStyle w:val="BodyText"/>
        <w:spacing w:before="212" w:line="254" w:lineRule="auto"/>
        <w:ind w:left="432" w:right="576"/>
        <w:jc w:val="both"/>
        <w:rPr>
          <w:sz w:val="22"/>
          <w:szCs w:val="22"/>
        </w:rPr>
      </w:pPr>
      <w:r w:rsidRPr="00B6182F">
        <w:rPr>
          <w:sz w:val="22"/>
          <w:szCs w:val="22"/>
        </w:rPr>
        <w:t xml:space="preserve">A general option to seek extensions on an ad hoc basis is not available as it can lead to a cumulative and ultimately unmanageable backlog of unfinished work as the course proceeds and also completely undermines the necessary development of a systematic study habit. The </w:t>
      </w:r>
      <w:r w:rsidR="004C6BED">
        <w:rPr>
          <w:sz w:val="22"/>
          <w:szCs w:val="22"/>
        </w:rPr>
        <w:t>College</w:t>
      </w:r>
      <w:r w:rsidRPr="00B6182F">
        <w:rPr>
          <w:sz w:val="22"/>
          <w:szCs w:val="22"/>
        </w:rPr>
        <w:t xml:space="preserve"> Services team in the College are on hand to support you with time management skills.</w:t>
      </w:r>
    </w:p>
    <w:p w14:paraId="6F94A9E5" w14:textId="7FEE04BC" w:rsidR="009D4EF9" w:rsidRPr="00B6182F" w:rsidRDefault="009D4EF9" w:rsidP="00575DEF">
      <w:pPr>
        <w:pStyle w:val="BodyText"/>
        <w:spacing w:before="212" w:line="254" w:lineRule="auto"/>
        <w:ind w:left="432" w:right="576"/>
        <w:jc w:val="both"/>
        <w:rPr>
          <w:sz w:val="22"/>
          <w:szCs w:val="22"/>
        </w:rPr>
      </w:pPr>
      <w:r w:rsidRPr="00B6182F">
        <w:rPr>
          <w:sz w:val="22"/>
          <w:szCs w:val="22"/>
        </w:rPr>
        <w:t xml:space="preserve">However, if you do experience an unforeseen worsening of your condition that does affect your ability to complete work on time or sit an assessment then you are eligible for consideration under Extenuating Circumstances rules, in the same way as all students who fall unexpectedly ill while at the College. </w:t>
      </w:r>
    </w:p>
    <w:p w14:paraId="3546A7EF" w14:textId="77777777" w:rsidR="009D4EF9" w:rsidRPr="00B6182F" w:rsidRDefault="009D4EF9" w:rsidP="00575DEF">
      <w:pPr>
        <w:pStyle w:val="BodyText"/>
        <w:spacing w:before="212" w:line="254" w:lineRule="auto"/>
        <w:ind w:left="432" w:right="576"/>
        <w:jc w:val="both"/>
        <w:rPr>
          <w:sz w:val="22"/>
          <w:szCs w:val="22"/>
        </w:rPr>
      </w:pPr>
      <w:r w:rsidRPr="00B6182F">
        <w:rPr>
          <w:sz w:val="22"/>
          <w:szCs w:val="22"/>
        </w:rPr>
        <w:t xml:space="preserve">The exact nature of any reasonable adjustments shall be determined by the specific needs of the student, but may involve adjustments to: </w:t>
      </w:r>
    </w:p>
    <w:p w14:paraId="72A54B78" w14:textId="77777777" w:rsidR="009D4EF9" w:rsidRPr="00B6182F" w:rsidRDefault="009D4EF9" w:rsidP="00575DEF">
      <w:pPr>
        <w:pStyle w:val="BodyText"/>
        <w:spacing w:before="212" w:line="254" w:lineRule="auto"/>
        <w:ind w:left="432" w:right="576"/>
        <w:jc w:val="both"/>
        <w:rPr>
          <w:sz w:val="22"/>
          <w:szCs w:val="22"/>
        </w:rPr>
      </w:pPr>
      <w:r w:rsidRPr="00B6182F">
        <w:rPr>
          <w:sz w:val="22"/>
          <w:szCs w:val="22"/>
        </w:rPr>
        <w:t>a) Process of timed assessments - such as the provision of additional time, rest breaks, assessment in separate rooms, alternative formats, the appointment of a reader, scribe or amanuensis and use of word processing packages and assistive technology.</w:t>
      </w:r>
    </w:p>
    <w:p w14:paraId="3EDA387A" w14:textId="5677FE1B" w:rsidR="002B0916" w:rsidRDefault="009D4EF9" w:rsidP="00575DEF">
      <w:pPr>
        <w:pStyle w:val="BodyText"/>
        <w:spacing w:before="212" w:line="254" w:lineRule="auto"/>
        <w:ind w:left="432" w:right="576"/>
        <w:jc w:val="both"/>
        <w:rPr>
          <w:sz w:val="22"/>
          <w:szCs w:val="22"/>
        </w:rPr>
      </w:pPr>
      <w:r w:rsidRPr="00B6182F">
        <w:rPr>
          <w:sz w:val="22"/>
          <w:szCs w:val="22"/>
        </w:rPr>
        <w:t xml:space="preserve"> b) Nature of all assessments – such as the substitution of an alternative assessment method where the maintenance of the existing method will place the student at a substantial disadvantage and such substitution will not compromise the rigour and comparability of the assessment.</w:t>
      </w:r>
    </w:p>
    <w:p w14:paraId="545C3CBB" w14:textId="77777777" w:rsidR="003F2C4C" w:rsidRPr="00B6182F" w:rsidRDefault="003F2C4C" w:rsidP="007B040A">
      <w:pPr>
        <w:pStyle w:val="BodyText"/>
        <w:spacing w:before="212" w:line="254" w:lineRule="auto"/>
        <w:jc w:val="both"/>
        <w:rPr>
          <w:sz w:val="22"/>
          <w:szCs w:val="22"/>
        </w:rPr>
      </w:pPr>
    </w:p>
    <w:p w14:paraId="57201F94" w14:textId="0FC7BD3E" w:rsidR="00EA1C4B" w:rsidRPr="002B0916" w:rsidRDefault="00EA1C4B" w:rsidP="00EA55BA">
      <w:pPr>
        <w:jc w:val="both"/>
        <w:rPr>
          <w:rFonts w:eastAsia="MS Mincho"/>
          <w:sz w:val="24"/>
          <w:szCs w:val="24"/>
          <w:lang w:eastAsia="en-US"/>
        </w:rPr>
        <w:sectPr w:rsidR="00EA1C4B" w:rsidRPr="002B0916" w:rsidSect="009D4EF9">
          <w:headerReference w:type="default" r:id="rId14"/>
          <w:footerReference w:type="even" r:id="rId15"/>
          <w:footerReference w:type="default" r:id="rId16"/>
          <w:headerReference w:type="first" r:id="rId17"/>
          <w:type w:val="continuous"/>
          <w:pgSz w:w="11910" w:h="16840"/>
          <w:pgMar w:top="420" w:right="440" w:bottom="640" w:left="460" w:header="0" w:footer="457" w:gutter="0"/>
          <w:cols w:space="720"/>
        </w:sectPr>
      </w:pPr>
    </w:p>
    <w:p w14:paraId="4496DE58" w14:textId="77777777" w:rsidR="00CB6478" w:rsidRDefault="00CB6478" w:rsidP="007B040A">
      <w:pPr>
        <w:pStyle w:val="Heading2"/>
        <w:ind w:left="0"/>
        <w:rPr>
          <w:color w:val="007F7B"/>
          <w:lang w:val="en-AU" w:eastAsia="en-AU" w:bidi="ar-SA"/>
        </w:rPr>
      </w:pPr>
      <w:bookmarkStart w:id="15" w:name="_bookmark26"/>
      <w:bookmarkEnd w:id="15"/>
    </w:p>
    <w:p w14:paraId="066852A0" w14:textId="03829B92" w:rsidR="009D4EF9" w:rsidRPr="003F2C4C" w:rsidRDefault="009D4EF9" w:rsidP="00575DEF">
      <w:pPr>
        <w:pStyle w:val="Heading2"/>
        <w:ind w:left="432" w:right="576"/>
        <w:rPr>
          <w:color w:val="007F7B"/>
          <w:lang w:val="en-AU" w:eastAsia="en-AU" w:bidi="ar-SA"/>
        </w:rPr>
      </w:pPr>
      <w:bookmarkStart w:id="16" w:name="_Toc128485989"/>
      <w:r w:rsidRPr="003F2C4C">
        <w:rPr>
          <w:color w:val="007F7B"/>
          <w:lang w:val="en-AU" w:eastAsia="en-AU" w:bidi="ar-SA"/>
        </w:rPr>
        <w:t>Advice and Support</w:t>
      </w:r>
      <w:bookmarkEnd w:id="16"/>
    </w:p>
    <w:p w14:paraId="17055789" w14:textId="775C5775" w:rsidR="00153E73" w:rsidRDefault="009D4EF9" w:rsidP="001C4E21">
      <w:pPr>
        <w:pStyle w:val="BodyText"/>
        <w:spacing w:before="212" w:line="254" w:lineRule="auto"/>
        <w:ind w:left="432" w:right="576"/>
        <w:jc w:val="both"/>
        <w:rPr>
          <w:sz w:val="22"/>
          <w:szCs w:val="22"/>
        </w:rPr>
      </w:pPr>
      <w:r w:rsidRPr="00B6182F">
        <w:rPr>
          <w:sz w:val="22"/>
          <w:szCs w:val="22"/>
        </w:rPr>
        <w:t xml:space="preserve">At </w:t>
      </w:r>
      <w:r w:rsidR="00CB6478">
        <w:rPr>
          <w:sz w:val="22"/>
          <w:szCs w:val="22"/>
        </w:rPr>
        <w:t>the College</w:t>
      </w:r>
      <w:r w:rsidRPr="00B6182F">
        <w:rPr>
          <w:sz w:val="22"/>
          <w:szCs w:val="22"/>
        </w:rPr>
        <w:t xml:space="preserve">, our </w:t>
      </w:r>
      <w:r w:rsidR="004C6BED">
        <w:rPr>
          <w:sz w:val="22"/>
          <w:szCs w:val="22"/>
        </w:rPr>
        <w:t>College</w:t>
      </w:r>
      <w:r w:rsidRPr="00B6182F">
        <w:rPr>
          <w:sz w:val="22"/>
          <w:szCs w:val="22"/>
        </w:rPr>
        <w:t xml:space="preserve"> Service Team</w:t>
      </w:r>
      <w:r w:rsidR="00CB6478">
        <w:rPr>
          <w:sz w:val="22"/>
          <w:szCs w:val="22"/>
        </w:rPr>
        <w:t>s</w:t>
      </w:r>
      <w:r w:rsidRPr="00B6182F">
        <w:rPr>
          <w:sz w:val="22"/>
          <w:szCs w:val="22"/>
        </w:rPr>
        <w:t xml:space="preserve"> are here to support students with matters that may impact the quality of the student experience for all potential and existing disabled students.</w:t>
      </w:r>
      <w:r w:rsidR="00CB6478">
        <w:rPr>
          <w:sz w:val="22"/>
          <w:szCs w:val="22"/>
        </w:rPr>
        <w:t xml:space="preserve"> </w:t>
      </w:r>
      <w:r w:rsidR="005D1258">
        <w:rPr>
          <w:sz w:val="22"/>
          <w:szCs w:val="22"/>
        </w:rPr>
        <w:t xml:space="preserve">Please see the ‘Key Contacts’ section for details of local support. </w:t>
      </w:r>
    </w:p>
    <w:p w14:paraId="339C81F5" w14:textId="54B3F686" w:rsidR="00F62F51" w:rsidRPr="00B6182F" w:rsidRDefault="00CB6478" w:rsidP="00F62F51">
      <w:pPr>
        <w:pStyle w:val="BodyText"/>
        <w:spacing w:before="212" w:line="254" w:lineRule="auto"/>
        <w:ind w:left="432" w:right="576"/>
        <w:jc w:val="both"/>
        <w:rPr>
          <w:sz w:val="22"/>
          <w:szCs w:val="22"/>
        </w:rPr>
      </w:pPr>
      <w:r>
        <w:rPr>
          <w:sz w:val="22"/>
          <w:szCs w:val="22"/>
        </w:rPr>
        <w:t>This may include:</w:t>
      </w:r>
    </w:p>
    <w:p w14:paraId="5E34B13F" w14:textId="77777777" w:rsidR="00F62F51" w:rsidRDefault="00F62F51" w:rsidP="00F62F51">
      <w:pPr>
        <w:pStyle w:val="BodyText"/>
        <w:spacing w:line="254" w:lineRule="auto"/>
        <w:ind w:right="576"/>
        <w:jc w:val="both"/>
        <w:rPr>
          <w:sz w:val="22"/>
          <w:szCs w:val="22"/>
        </w:rPr>
      </w:pPr>
    </w:p>
    <w:p w14:paraId="51DFAA46" w14:textId="047D83C4" w:rsidR="00101D7A" w:rsidRPr="00B6182F" w:rsidRDefault="009D4EF9" w:rsidP="00DF5269">
      <w:pPr>
        <w:pStyle w:val="BodyText"/>
        <w:numPr>
          <w:ilvl w:val="0"/>
          <w:numId w:val="14"/>
        </w:numPr>
        <w:spacing w:line="254" w:lineRule="auto"/>
        <w:ind w:left="792" w:right="576"/>
        <w:jc w:val="both"/>
        <w:rPr>
          <w:sz w:val="22"/>
          <w:szCs w:val="22"/>
        </w:rPr>
      </w:pPr>
      <w:r w:rsidRPr="00B6182F">
        <w:rPr>
          <w:sz w:val="22"/>
          <w:szCs w:val="22"/>
        </w:rPr>
        <w:lastRenderedPageBreak/>
        <w:t>Discussion and agreement on appropriate reasonable adjustments</w:t>
      </w:r>
      <w:r w:rsidR="00CB6478">
        <w:rPr>
          <w:sz w:val="22"/>
          <w:szCs w:val="22"/>
        </w:rPr>
        <w:t>;</w:t>
      </w:r>
    </w:p>
    <w:p w14:paraId="13264E54" w14:textId="70EC34E5" w:rsidR="009D4EF9" w:rsidRPr="00B6182F" w:rsidRDefault="009D4EF9" w:rsidP="00DF5269">
      <w:pPr>
        <w:pStyle w:val="BodyText"/>
        <w:numPr>
          <w:ilvl w:val="0"/>
          <w:numId w:val="14"/>
        </w:numPr>
        <w:spacing w:line="254" w:lineRule="auto"/>
        <w:ind w:left="792" w:right="576"/>
        <w:jc w:val="both"/>
        <w:rPr>
          <w:sz w:val="22"/>
          <w:szCs w:val="22"/>
        </w:rPr>
      </w:pPr>
      <w:r w:rsidRPr="00B6182F">
        <w:rPr>
          <w:sz w:val="22"/>
          <w:szCs w:val="22"/>
        </w:rPr>
        <w:t>Any examination or assessment concessions</w:t>
      </w:r>
      <w:r w:rsidR="00CB6478">
        <w:rPr>
          <w:sz w:val="22"/>
          <w:szCs w:val="22"/>
        </w:rPr>
        <w:t>;</w:t>
      </w:r>
    </w:p>
    <w:p w14:paraId="5D4761F0" w14:textId="06CA3C6C" w:rsidR="00CB6478" w:rsidRPr="00B6182F" w:rsidRDefault="00CB6478" w:rsidP="00DF5269">
      <w:pPr>
        <w:pStyle w:val="BodyText"/>
        <w:numPr>
          <w:ilvl w:val="0"/>
          <w:numId w:val="14"/>
        </w:numPr>
        <w:spacing w:line="254" w:lineRule="auto"/>
        <w:ind w:left="792" w:right="576"/>
        <w:jc w:val="both"/>
        <w:rPr>
          <w:sz w:val="22"/>
          <w:szCs w:val="22"/>
        </w:rPr>
      </w:pPr>
      <w:r w:rsidRPr="00B6182F">
        <w:rPr>
          <w:sz w:val="22"/>
          <w:szCs w:val="22"/>
        </w:rPr>
        <w:t>Any alterations to teaching methods, where appropriate</w:t>
      </w:r>
      <w:r>
        <w:rPr>
          <w:sz w:val="22"/>
          <w:szCs w:val="22"/>
        </w:rPr>
        <w:t>;</w:t>
      </w:r>
    </w:p>
    <w:p w14:paraId="24BB32A0" w14:textId="63B674EB" w:rsidR="00CB6478" w:rsidRDefault="00CB6478" w:rsidP="00DF5269">
      <w:pPr>
        <w:pStyle w:val="BodyText"/>
        <w:numPr>
          <w:ilvl w:val="0"/>
          <w:numId w:val="14"/>
        </w:numPr>
        <w:spacing w:line="254" w:lineRule="auto"/>
        <w:ind w:left="792" w:right="576"/>
        <w:jc w:val="both"/>
        <w:rPr>
          <w:sz w:val="22"/>
          <w:szCs w:val="22"/>
        </w:rPr>
      </w:pPr>
      <w:r w:rsidRPr="00B6182F">
        <w:rPr>
          <w:sz w:val="22"/>
          <w:szCs w:val="22"/>
        </w:rPr>
        <w:t>Support managing assessment load and time management skills</w:t>
      </w:r>
      <w:r>
        <w:rPr>
          <w:sz w:val="22"/>
          <w:szCs w:val="22"/>
        </w:rPr>
        <w:t>;</w:t>
      </w:r>
    </w:p>
    <w:p w14:paraId="3F9798B9" w14:textId="77777777" w:rsidR="009D4EF9" w:rsidRPr="00B6182F" w:rsidRDefault="009D4EF9" w:rsidP="00DF5269">
      <w:pPr>
        <w:pStyle w:val="BodyText"/>
        <w:numPr>
          <w:ilvl w:val="0"/>
          <w:numId w:val="14"/>
        </w:numPr>
        <w:spacing w:line="254" w:lineRule="auto"/>
        <w:ind w:left="792" w:right="576"/>
        <w:jc w:val="both"/>
        <w:rPr>
          <w:sz w:val="22"/>
          <w:szCs w:val="22"/>
        </w:rPr>
      </w:pPr>
      <w:r w:rsidRPr="00B6182F">
        <w:rPr>
          <w:sz w:val="22"/>
          <w:szCs w:val="22"/>
        </w:rPr>
        <w:t>Arranging liaison with the relevant team at the University, pending your progression.</w:t>
      </w:r>
    </w:p>
    <w:p w14:paraId="570A6CD7" w14:textId="77777777" w:rsidR="007D3D33" w:rsidRDefault="007D3D33" w:rsidP="00575DEF">
      <w:pPr>
        <w:pStyle w:val="BodyText"/>
        <w:spacing w:line="254" w:lineRule="auto"/>
        <w:ind w:left="432" w:right="576"/>
        <w:jc w:val="both"/>
        <w:rPr>
          <w:sz w:val="22"/>
          <w:szCs w:val="22"/>
        </w:rPr>
      </w:pPr>
    </w:p>
    <w:p w14:paraId="6B11FB14" w14:textId="017EA5D5" w:rsidR="00871293" w:rsidRDefault="00871293" w:rsidP="00F62F51">
      <w:pPr>
        <w:pStyle w:val="BodyText"/>
        <w:spacing w:line="254" w:lineRule="auto"/>
        <w:ind w:left="432" w:right="576"/>
        <w:jc w:val="both"/>
        <w:rPr>
          <w:sz w:val="22"/>
          <w:szCs w:val="22"/>
        </w:rPr>
      </w:pPr>
      <w:r w:rsidRPr="00871293">
        <w:rPr>
          <w:sz w:val="22"/>
          <w:szCs w:val="22"/>
        </w:rPr>
        <w:t>Other p</w:t>
      </w:r>
      <w:r w:rsidR="00094FEF" w:rsidRPr="00871293">
        <w:rPr>
          <w:sz w:val="22"/>
          <w:szCs w:val="22"/>
        </w:rPr>
        <w:t xml:space="preserve">articipation activities </w:t>
      </w:r>
      <w:r w:rsidRPr="00871293">
        <w:rPr>
          <w:sz w:val="22"/>
          <w:szCs w:val="22"/>
        </w:rPr>
        <w:t xml:space="preserve">on offer at the College to support students </w:t>
      </w:r>
      <w:r w:rsidR="00094FEF" w:rsidRPr="00871293">
        <w:rPr>
          <w:sz w:val="22"/>
          <w:szCs w:val="22"/>
        </w:rPr>
        <w:t>include:</w:t>
      </w:r>
    </w:p>
    <w:p w14:paraId="6056FEE5" w14:textId="77777777" w:rsidR="00F62F51" w:rsidRPr="00871293" w:rsidRDefault="00F62F51" w:rsidP="00F62F51">
      <w:pPr>
        <w:pStyle w:val="BodyText"/>
        <w:spacing w:line="254" w:lineRule="auto"/>
        <w:ind w:left="432" w:right="576"/>
        <w:jc w:val="both"/>
        <w:rPr>
          <w:sz w:val="22"/>
          <w:szCs w:val="22"/>
        </w:rPr>
      </w:pPr>
    </w:p>
    <w:p w14:paraId="79B16D81" w14:textId="2F0D0373"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Operation of a rigorous system of attendance monitoring designed to identify students who are at risk of failing or withdrawing</w:t>
      </w:r>
      <w:r w:rsidR="00F62F51">
        <w:rPr>
          <w:sz w:val="22"/>
          <w:szCs w:val="22"/>
        </w:rPr>
        <w:t>;</w:t>
      </w:r>
    </w:p>
    <w:p w14:paraId="4D12E7A6" w14:textId="6002C96E"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A  Compass  programme  that  complements  the  attendance  monitoring  system  and  supports students who are at risk of academic failure or withdrawal</w:t>
      </w:r>
      <w:r w:rsidR="00C258D0">
        <w:rPr>
          <w:sz w:val="22"/>
          <w:szCs w:val="22"/>
        </w:rPr>
        <w:t>;</w:t>
      </w:r>
    </w:p>
    <w:p w14:paraId="09D07E48" w14:textId="65F6788B"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Availability of student support workshops on study skills, wellbeing and mental health, employability and cross-cultural communication challenges</w:t>
      </w:r>
      <w:r w:rsidR="00C258D0">
        <w:rPr>
          <w:sz w:val="22"/>
          <w:szCs w:val="22"/>
        </w:rPr>
        <w:t>;</w:t>
      </w:r>
    </w:p>
    <w:p w14:paraId="4A1DDB84" w14:textId="13C5572C"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 xml:space="preserve">Availability   of   personalised   wellbeing   and   counselling   services   at   Colleges   </w:t>
      </w:r>
      <w:r w:rsidR="00C258D0">
        <w:rPr>
          <w:sz w:val="22"/>
          <w:szCs w:val="22"/>
        </w:rPr>
        <w:t>an</w:t>
      </w:r>
      <w:r w:rsidR="005C7882">
        <w:rPr>
          <w:sz w:val="22"/>
          <w:szCs w:val="22"/>
        </w:rPr>
        <w:t>d</w:t>
      </w:r>
      <w:r w:rsidR="00C258D0">
        <w:rPr>
          <w:sz w:val="22"/>
          <w:szCs w:val="22"/>
        </w:rPr>
        <w:t>/</w:t>
      </w:r>
      <w:r w:rsidRPr="00871293">
        <w:rPr>
          <w:sz w:val="22"/>
          <w:szCs w:val="22"/>
        </w:rPr>
        <w:t>or   University Partners</w:t>
      </w:r>
      <w:r w:rsidR="00C258D0">
        <w:rPr>
          <w:sz w:val="22"/>
          <w:szCs w:val="22"/>
        </w:rPr>
        <w:t>;</w:t>
      </w:r>
    </w:p>
    <w:p w14:paraId="72CC7815" w14:textId="55BEBE6C"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Representation of the Student Voice through a range of forums including the College Enhancement Teams, Student Council and Navitas UPE Academic Board</w:t>
      </w:r>
      <w:r w:rsidR="005C7882">
        <w:rPr>
          <w:sz w:val="22"/>
          <w:szCs w:val="22"/>
        </w:rPr>
        <w:t>;</w:t>
      </w:r>
    </w:p>
    <w:p w14:paraId="5B5A7A0B" w14:textId="14ADE869"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Provision of a specialised advisor for disability support</w:t>
      </w:r>
      <w:r w:rsidR="005C7882">
        <w:rPr>
          <w:sz w:val="22"/>
          <w:szCs w:val="22"/>
        </w:rPr>
        <w:t>;</w:t>
      </w:r>
    </w:p>
    <w:p w14:paraId="21BF61AB" w14:textId="64717D79" w:rsidR="00871293" w:rsidRPr="00871293" w:rsidRDefault="00094FEF" w:rsidP="00871293">
      <w:pPr>
        <w:pStyle w:val="BodyText"/>
        <w:numPr>
          <w:ilvl w:val="0"/>
          <w:numId w:val="43"/>
        </w:numPr>
        <w:spacing w:line="254" w:lineRule="auto"/>
        <w:ind w:right="576"/>
        <w:jc w:val="both"/>
        <w:rPr>
          <w:sz w:val="22"/>
          <w:szCs w:val="22"/>
        </w:rPr>
      </w:pPr>
      <w:r w:rsidRPr="00871293">
        <w:rPr>
          <w:sz w:val="22"/>
          <w:szCs w:val="22"/>
        </w:rPr>
        <w:t xml:space="preserve">Careers support and services available </w:t>
      </w:r>
      <w:r w:rsidR="00984ECF">
        <w:rPr>
          <w:sz w:val="22"/>
          <w:szCs w:val="22"/>
        </w:rPr>
        <w:t xml:space="preserve">through the </w:t>
      </w:r>
      <w:r w:rsidRPr="00871293">
        <w:rPr>
          <w:sz w:val="22"/>
          <w:szCs w:val="22"/>
        </w:rPr>
        <w:t>University Partner</w:t>
      </w:r>
      <w:r w:rsidR="00984ECF">
        <w:rPr>
          <w:sz w:val="22"/>
          <w:szCs w:val="22"/>
        </w:rPr>
        <w:t>;</w:t>
      </w:r>
    </w:p>
    <w:p w14:paraId="6E54D6AC" w14:textId="70E78829" w:rsidR="00094FEF" w:rsidRPr="00871293" w:rsidRDefault="00094FEF" w:rsidP="00871293">
      <w:pPr>
        <w:pStyle w:val="BodyText"/>
        <w:numPr>
          <w:ilvl w:val="0"/>
          <w:numId w:val="43"/>
        </w:numPr>
        <w:spacing w:line="254" w:lineRule="auto"/>
        <w:ind w:right="576"/>
        <w:jc w:val="both"/>
        <w:rPr>
          <w:sz w:val="22"/>
          <w:szCs w:val="22"/>
        </w:rPr>
      </w:pPr>
      <w:r w:rsidRPr="00871293">
        <w:rPr>
          <w:sz w:val="22"/>
          <w:szCs w:val="22"/>
        </w:rPr>
        <w:t>Student involvement in activities such as the annual Learning &amp; Teaching Conference</w:t>
      </w:r>
      <w:r w:rsidR="00984ECF">
        <w:rPr>
          <w:sz w:val="22"/>
          <w:szCs w:val="22"/>
        </w:rPr>
        <w:t>.</w:t>
      </w:r>
    </w:p>
    <w:p w14:paraId="2307EA9F" w14:textId="77777777" w:rsidR="00094FEF" w:rsidRDefault="00094FEF" w:rsidP="00575DEF">
      <w:pPr>
        <w:pStyle w:val="BodyText"/>
        <w:spacing w:line="254" w:lineRule="auto"/>
        <w:ind w:left="432" w:right="576"/>
        <w:jc w:val="both"/>
        <w:rPr>
          <w:sz w:val="22"/>
          <w:szCs w:val="22"/>
        </w:rPr>
      </w:pPr>
    </w:p>
    <w:p w14:paraId="30F819D8" w14:textId="77777777" w:rsidR="00C00372" w:rsidRDefault="00C00372" w:rsidP="00575DEF">
      <w:pPr>
        <w:pStyle w:val="Heading2"/>
        <w:ind w:left="432" w:right="576"/>
        <w:jc w:val="both"/>
        <w:rPr>
          <w:color w:val="007F7B"/>
          <w:w w:val="105"/>
        </w:rPr>
      </w:pPr>
      <w:bookmarkStart w:id="17" w:name="_Toc124686284"/>
    </w:p>
    <w:p w14:paraId="58F48C44" w14:textId="6AE010F9" w:rsidR="005C47C8" w:rsidRPr="005928CD" w:rsidRDefault="005C47C8" w:rsidP="00575DEF">
      <w:pPr>
        <w:pStyle w:val="Heading2"/>
        <w:ind w:left="432" w:right="576"/>
        <w:jc w:val="both"/>
        <w:rPr>
          <w:color w:val="007F7B"/>
        </w:rPr>
      </w:pPr>
      <w:bookmarkStart w:id="18" w:name="_Toc128485990"/>
      <w:r w:rsidRPr="005928CD">
        <w:rPr>
          <w:color w:val="007F7B"/>
          <w:w w:val="105"/>
        </w:rPr>
        <w:t xml:space="preserve">Further </w:t>
      </w:r>
      <w:r>
        <w:rPr>
          <w:color w:val="007F7B"/>
          <w:w w:val="105"/>
        </w:rPr>
        <w:t>I</w:t>
      </w:r>
      <w:r w:rsidRPr="005928CD">
        <w:rPr>
          <w:color w:val="007F7B"/>
          <w:w w:val="105"/>
        </w:rPr>
        <w:t>nformation and</w:t>
      </w:r>
      <w:r w:rsidRPr="005928CD">
        <w:rPr>
          <w:color w:val="007F7B"/>
          <w:spacing w:val="17"/>
          <w:w w:val="105"/>
        </w:rPr>
        <w:t xml:space="preserve"> </w:t>
      </w:r>
      <w:r>
        <w:rPr>
          <w:color w:val="007F7B"/>
          <w:w w:val="105"/>
        </w:rPr>
        <w:t>G</w:t>
      </w:r>
      <w:r w:rsidRPr="005928CD">
        <w:rPr>
          <w:color w:val="007F7B"/>
          <w:w w:val="105"/>
        </w:rPr>
        <w:t>uidance</w:t>
      </w:r>
      <w:bookmarkEnd w:id="17"/>
      <w:bookmarkEnd w:id="18"/>
    </w:p>
    <w:p w14:paraId="38B5F23B" w14:textId="3786CF3E" w:rsidR="005C47C8" w:rsidRDefault="005C47C8" w:rsidP="00575DEF">
      <w:pPr>
        <w:spacing w:before="212" w:line="254" w:lineRule="auto"/>
        <w:ind w:left="432" w:right="576"/>
        <w:jc w:val="both"/>
      </w:pPr>
      <w:r w:rsidRPr="000E289A">
        <w:t>Further</w:t>
      </w:r>
      <w:r w:rsidRPr="000E289A">
        <w:rPr>
          <w:spacing w:val="-17"/>
        </w:rPr>
        <w:t xml:space="preserve"> </w:t>
      </w:r>
      <w:r w:rsidRPr="000E289A">
        <w:t>information,</w:t>
      </w:r>
      <w:r w:rsidRPr="000E289A">
        <w:rPr>
          <w:spacing w:val="-17"/>
        </w:rPr>
        <w:t xml:space="preserve"> </w:t>
      </w:r>
      <w:r w:rsidRPr="000E289A">
        <w:t>guidance</w:t>
      </w:r>
      <w:r w:rsidRPr="000E289A">
        <w:rPr>
          <w:spacing w:val="-17"/>
        </w:rPr>
        <w:t xml:space="preserve"> </w:t>
      </w:r>
      <w:r w:rsidRPr="000E289A">
        <w:t>and</w:t>
      </w:r>
      <w:r w:rsidRPr="000E289A">
        <w:rPr>
          <w:spacing w:val="-17"/>
        </w:rPr>
        <w:t xml:space="preserve"> </w:t>
      </w:r>
      <w:r w:rsidRPr="000E289A">
        <w:t>interpretation</w:t>
      </w:r>
      <w:r w:rsidRPr="000E289A">
        <w:rPr>
          <w:spacing w:val="-17"/>
        </w:rPr>
        <w:t xml:space="preserve"> </w:t>
      </w:r>
      <w:r w:rsidRPr="000E289A">
        <w:t>of</w:t>
      </w:r>
      <w:r w:rsidRPr="000E289A">
        <w:rPr>
          <w:spacing w:val="-17"/>
        </w:rPr>
        <w:t xml:space="preserve"> </w:t>
      </w:r>
      <w:r w:rsidRPr="000E289A">
        <w:t>this</w:t>
      </w:r>
      <w:r w:rsidRPr="000E289A">
        <w:rPr>
          <w:spacing w:val="-17"/>
        </w:rPr>
        <w:t xml:space="preserve"> </w:t>
      </w:r>
      <w:r w:rsidRPr="000E289A">
        <w:t>Policy</w:t>
      </w:r>
      <w:r w:rsidRPr="000E289A">
        <w:rPr>
          <w:spacing w:val="-17"/>
        </w:rPr>
        <w:t xml:space="preserve"> </w:t>
      </w:r>
      <w:r w:rsidRPr="000E289A">
        <w:t>should</w:t>
      </w:r>
      <w:r w:rsidRPr="000E289A">
        <w:rPr>
          <w:spacing w:val="-17"/>
        </w:rPr>
        <w:t xml:space="preserve"> </w:t>
      </w:r>
      <w:r w:rsidRPr="000E289A">
        <w:t>be</w:t>
      </w:r>
      <w:r w:rsidRPr="000E289A">
        <w:rPr>
          <w:spacing w:val="-17"/>
        </w:rPr>
        <w:t xml:space="preserve"> </w:t>
      </w:r>
      <w:r w:rsidRPr="000E289A">
        <w:t>sought</w:t>
      </w:r>
      <w:r w:rsidR="00070BA5">
        <w:t>,</w:t>
      </w:r>
      <w:r w:rsidR="00070BA5" w:rsidRPr="00070BA5">
        <w:t xml:space="preserve"> </w:t>
      </w:r>
      <w:r w:rsidR="00070BA5">
        <w:t>in the first instance,</w:t>
      </w:r>
      <w:r w:rsidRPr="000E289A">
        <w:rPr>
          <w:spacing w:val="-17"/>
        </w:rPr>
        <w:t xml:space="preserve"> </w:t>
      </w:r>
      <w:r w:rsidRPr="000E289A">
        <w:t>from</w:t>
      </w:r>
      <w:r w:rsidRPr="000E289A">
        <w:rPr>
          <w:spacing w:val="-17"/>
        </w:rPr>
        <w:t xml:space="preserve"> </w:t>
      </w:r>
      <w:r w:rsidRPr="000E289A">
        <w:t>the</w:t>
      </w:r>
      <w:r w:rsidRPr="000E289A">
        <w:rPr>
          <w:spacing w:val="-17"/>
        </w:rPr>
        <w:t xml:space="preserve"> </w:t>
      </w:r>
      <w:r w:rsidR="00C30BCC">
        <w:rPr>
          <w:spacing w:val="-17"/>
        </w:rPr>
        <w:t xml:space="preserve">Key </w:t>
      </w:r>
      <w:r w:rsidR="00070BA5">
        <w:rPr>
          <w:spacing w:val="-17"/>
        </w:rPr>
        <w:t>Co</w:t>
      </w:r>
      <w:r w:rsidR="00C30BCC">
        <w:rPr>
          <w:spacing w:val="-17"/>
        </w:rPr>
        <w:t>ntact</w:t>
      </w:r>
      <w:r w:rsidR="00070BA5">
        <w:rPr>
          <w:spacing w:val="-17"/>
        </w:rPr>
        <w:t>(s)</w:t>
      </w:r>
      <w:r w:rsidR="00C30BCC">
        <w:rPr>
          <w:spacing w:val="-17"/>
        </w:rPr>
        <w:t xml:space="preserve"> listed</w:t>
      </w:r>
      <w:r w:rsidR="00AA3AF5">
        <w:rPr>
          <w:spacing w:val="-17"/>
        </w:rPr>
        <w:t xml:space="preserve"> </w:t>
      </w:r>
      <w:r w:rsidR="00C30BCC">
        <w:rPr>
          <w:spacing w:val="-17"/>
        </w:rPr>
        <w:t>in this policy.</w:t>
      </w:r>
    </w:p>
    <w:p w14:paraId="4A3812D4" w14:textId="68D2116C" w:rsidR="00070BA5" w:rsidRPr="000E289A" w:rsidRDefault="00070BA5" w:rsidP="00575DEF">
      <w:pPr>
        <w:spacing w:before="212" w:line="254" w:lineRule="auto"/>
        <w:ind w:left="432" w:right="576"/>
        <w:jc w:val="both"/>
      </w:pPr>
      <w:r>
        <w:t>Other available information online includes:</w:t>
      </w:r>
    </w:p>
    <w:p w14:paraId="3DBC540A" w14:textId="35A57C87" w:rsidR="00AE3B95" w:rsidRPr="00757425" w:rsidRDefault="005C47C8" w:rsidP="00575DEF">
      <w:pPr>
        <w:pStyle w:val="BodyText"/>
        <w:spacing w:before="212" w:line="254" w:lineRule="auto"/>
        <w:ind w:left="432" w:right="576"/>
        <w:jc w:val="both"/>
        <w:rPr>
          <w:b/>
          <w:bCs/>
          <w:sz w:val="22"/>
          <w:szCs w:val="22"/>
        </w:rPr>
      </w:pPr>
      <w:r w:rsidRPr="00757425">
        <w:rPr>
          <w:b/>
          <w:bCs/>
          <w:sz w:val="22"/>
          <w:szCs w:val="22"/>
        </w:rPr>
        <w:t>Disabled Students’ Allowance (DSA)</w:t>
      </w:r>
      <w:r w:rsidR="00AE3B95" w:rsidRPr="00757425">
        <w:rPr>
          <w:b/>
          <w:bCs/>
          <w:sz w:val="22"/>
          <w:szCs w:val="22"/>
        </w:rPr>
        <w:t>:</w:t>
      </w:r>
    </w:p>
    <w:p w14:paraId="53445CE5" w14:textId="74D8A100" w:rsidR="005C47C8" w:rsidRDefault="00AE3B95" w:rsidP="00575DEF">
      <w:pPr>
        <w:pStyle w:val="BodyText"/>
        <w:spacing w:before="212" w:line="254" w:lineRule="auto"/>
        <w:ind w:left="432" w:right="576"/>
        <w:jc w:val="both"/>
        <w:rPr>
          <w:sz w:val="22"/>
          <w:szCs w:val="22"/>
        </w:rPr>
      </w:pPr>
      <w:r>
        <w:rPr>
          <w:sz w:val="22"/>
          <w:szCs w:val="22"/>
        </w:rPr>
        <w:t xml:space="preserve">DSA </w:t>
      </w:r>
      <w:r w:rsidR="005C47C8" w:rsidRPr="00B6182F">
        <w:rPr>
          <w:sz w:val="22"/>
          <w:szCs w:val="22"/>
        </w:rPr>
        <w:t xml:space="preserve">is only available to students who are ordinarily resident in the UK.  For more information, please see </w:t>
      </w:r>
      <w:hyperlink r:id="rId18" w:history="1">
        <w:r w:rsidR="005C47C8" w:rsidRPr="00B6182F">
          <w:rPr>
            <w:rStyle w:val="Hyperlink"/>
            <w:sz w:val="22"/>
            <w:szCs w:val="22"/>
          </w:rPr>
          <w:t>https://www.gov.uk/disabled-students-allowances-dsas/overview</w:t>
        </w:r>
      </w:hyperlink>
      <w:r w:rsidR="005C47C8" w:rsidRPr="00B6182F">
        <w:rPr>
          <w:sz w:val="22"/>
          <w:szCs w:val="22"/>
        </w:rPr>
        <w:t xml:space="preserve">. </w:t>
      </w:r>
    </w:p>
    <w:p w14:paraId="3C4B4CF5" w14:textId="1C3070C4" w:rsidR="00757425" w:rsidRPr="0079637F" w:rsidRDefault="0079637F" w:rsidP="00575DEF">
      <w:pPr>
        <w:pStyle w:val="BodyText"/>
        <w:spacing w:before="212" w:line="254" w:lineRule="auto"/>
        <w:ind w:left="432" w:right="576"/>
        <w:jc w:val="both"/>
        <w:rPr>
          <w:b/>
          <w:bCs/>
          <w:sz w:val="22"/>
          <w:szCs w:val="22"/>
        </w:rPr>
      </w:pPr>
      <w:r w:rsidRPr="0079637F">
        <w:rPr>
          <w:b/>
          <w:bCs/>
          <w:sz w:val="22"/>
          <w:szCs w:val="22"/>
        </w:rPr>
        <w:t>UCAS:</w:t>
      </w:r>
    </w:p>
    <w:p w14:paraId="76D24E48" w14:textId="35298BD8" w:rsidR="00757425" w:rsidRDefault="000D68F1" w:rsidP="007C4C98">
      <w:pPr>
        <w:pStyle w:val="BodyText"/>
        <w:spacing w:before="212" w:line="254" w:lineRule="auto"/>
        <w:ind w:left="432" w:right="576"/>
        <w:jc w:val="both"/>
        <w:rPr>
          <w:sz w:val="22"/>
          <w:szCs w:val="22"/>
        </w:rPr>
      </w:pPr>
      <w:r w:rsidRPr="000D68F1">
        <w:rPr>
          <w:sz w:val="22"/>
          <w:szCs w:val="22"/>
        </w:rPr>
        <w:t>UCAS helps to inspire and empower people to make aspirational choices about higher education and learning</w:t>
      </w:r>
      <w:r w:rsidR="000213A8">
        <w:rPr>
          <w:sz w:val="22"/>
          <w:szCs w:val="22"/>
        </w:rPr>
        <w:t>. They provide advice and guidance for all stages of university life</w:t>
      </w:r>
      <w:r w:rsidR="007C4C98">
        <w:rPr>
          <w:sz w:val="22"/>
          <w:szCs w:val="22"/>
        </w:rPr>
        <w:t xml:space="preserve">. Specific </w:t>
      </w:r>
      <w:r w:rsidR="004A0284">
        <w:rPr>
          <w:sz w:val="22"/>
          <w:szCs w:val="22"/>
        </w:rPr>
        <w:t xml:space="preserve">support </w:t>
      </w:r>
      <w:r w:rsidR="007C4C98">
        <w:rPr>
          <w:sz w:val="22"/>
          <w:szCs w:val="22"/>
        </w:rPr>
        <w:t xml:space="preserve">guidance for students with a disability can be found here: </w:t>
      </w:r>
      <w:hyperlink r:id="rId19" w:history="1">
        <w:r w:rsidR="004A0284" w:rsidRPr="008E2697">
          <w:rPr>
            <w:rStyle w:val="Hyperlink"/>
            <w:sz w:val="22"/>
            <w:szCs w:val="22"/>
          </w:rPr>
          <w:t>https://www.ucas.com/undergraduate/applying-university/individual-needs/disabled-students/support-disabled-students-frequently-asked-questions</w:t>
        </w:r>
      </w:hyperlink>
    </w:p>
    <w:p w14:paraId="3A0E3F3F" w14:textId="2FD41910" w:rsidR="003F6DE4" w:rsidRPr="0079637F" w:rsidRDefault="00BF07AC" w:rsidP="00575DEF">
      <w:pPr>
        <w:pStyle w:val="BodyText"/>
        <w:spacing w:before="212" w:line="254" w:lineRule="auto"/>
        <w:ind w:left="432" w:right="576"/>
        <w:jc w:val="both"/>
        <w:rPr>
          <w:b/>
          <w:bCs/>
          <w:sz w:val="22"/>
          <w:szCs w:val="22"/>
        </w:rPr>
      </w:pPr>
      <w:r w:rsidRPr="0079637F">
        <w:rPr>
          <w:b/>
          <w:bCs/>
          <w:sz w:val="22"/>
          <w:szCs w:val="22"/>
        </w:rPr>
        <w:t>British Council:</w:t>
      </w:r>
    </w:p>
    <w:p w14:paraId="713DA945" w14:textId="565C1713" w:rsidR="00BF07AC" w:rsidRDefault="00724CCA" w:rsidP="00757425">
      <w:pPr>
        <w:pStyle w:val="BodyText"/>
        <w:spacing w:before="212" w:line="254" w:lineRule="auto"/>
        <w:ind w:left="432" w:right="576"/>
        <w:jc w:val="both"/>
        <w:rPr>
          <w:sz w:val="22"/>
          <w:szCs w:val="22"/>
        </w:rPr>
      </w:pPr>
      <w:r w:rsidRPr="00724CCA">
        <w:rPr>
          <w:sz w:val="22"/>
          <w:szCs w:val="22"/>
        </w:rPr>
        <w:t xml:space="preserve">The </w:t>
      </w:r>
      <w:r>
        <w:rPr>
          <w:sz w:val="22"/>
          <w:szCs w:val="22"/>
        </w:rPr>
        <w:t>British Council is the UKs</w:t>
      </w:r>
      <w:r w:rsidRPr="00724CCA">
        <w:rPr>
          <w:sz w:val="22"/>
          <w:szCs w:val="22"/>
        </w:rPr>
        <w:t xml:space="preserve"> international organisation for cultural relations and educational opportunities.</w:t>
      </w:r>
      <w:r>
        <w:rPr>
          <w:sz w:val="22"/>
          <w:szCs w:val="22"/>
        </w:rPr>
        <w:t xml:space="preserve"> Information on student support including advice </w:t>
      </w:r>
      <w:r w:rsidR="009E635E">
        <w:rPr>
          <w:sz w:val="22"/>
          <w:szCs w:val="22"/>
        </w:rPr>
        <w:t xml:space="preserve">and guidance </w:t>
      </w:r>
      <w:r>
        <w:rPr>
          <w:sz w:val="22"/>
          <w:szCs w:val="22"/>
        </w:rPr>
        <w:t xml:space="preserve">for </w:t>
      </w:r>
      <w:r w:rsidR="009E635E">
        <w:rPr>
          <w:sz w:val="22"/>
          <w:szCs w:val="22"/>
        </w:rPr>
        <w:t xml:space="preserve">students with a disability can be found </w:t>
      </w:r>
      <w:r w:rsidR="00757425">
        <w:rPr>
          <w:sz w:val="22"/>
          <w:szCs w:val="22"/>
        </w:rPr>
        <w:t xml:space="preserve">on the website - </w:t>
      </w:r>
      <w:r>
        <w:rPr>
          <w:sz w:val="22"/>
          <w:szCs w:val="22"/>
        </w:rPr>
        <w:t xml:space="preserve"> </w:t>
      </w:r>
      <w:hyperlink r:id="rId20" w:history="1">
        <w:r w:rsidR="00757425" w:rsidRPr="008E2697">
          <w:rPr>
            <w:rStyle w:val="Hyperlink"/>
            <w:sz w:val="22"/>
            <w:szCs w:val="22"/>
          </w:rPr>
          <w:t>https://study-uk.britishcouncil.org/moving-uk/support-while-study</w:t>
        </w:r>
      </w:hyperlink>
    </w:p>
    <w:p w14:paraId="4EA67EF1" w14:textId="77777777" w:rsidR="00400D55" w:rsidRDefault="00400D55" w:rsidP="00400D55">
      <w:pPr>
        <w:pStyle w:val="Heading2"/>
        <w:ind w:left="0" w:right="432"/>
        <w:jc w:val="both"/>
        <w:rPr>
          <w:color w:val="007F7B"/>
          <w:w w:val="105"/>
        </w:rPr>
      </w:pPr>
      <w:bookmarkStart w:id="19" w:name="_Toc124686283"/>
    </w:p>
    <w:p w14:paraId="61D840F9" w14:textId="77777777" w:rsidR="00400D55" w:rsidRDefault="00400D55" w:rsidP="00400D55">
      <w:pPr>
        <w:pStyle w:val="Heading2"/>
        <w:ind w:left="0" w:right="432" w:firstLine="432"/>
        <w:jc w:val="both"/>
        <w:rPr>
          <w:color w:val="007F7B"/>
          <w:w w:val="105"/>
        </w:rPr>
      </w:pPr>
    </w:p>
    <w:p w14:paraId="3F7E0513" w14:textId="77777777" w:rsidR="00153E73" w:rsidRDefault="00153E73" w:rsidP="00153E73">
      <w:pPr>
        <w:pStyle w:val="Heading2"/>
        <w:ind w:left="0" w:right="432"/>
        <w:jc w:val="both"/>
        <w:rPr>
          <w:color w:val="007F7B"/>
          <w:w w:val="105"/>
        </w:rPr>
      </w:pPr>
    </w:p>
    <w:p w14:paraId="0FFBC4C1" w14:textId="77777777" w:rsidR="001C4E21" w:rsidRDefault="001C4E21" w:rsidP="00153E73">
      <w:pPr>
        <w:pStyle w:val="Heading2"/>
        <w:ind w:left="0" w:right="432"/>
        <w:jc w:val="both"/>
        <w:rPr>
          <w:color w:val="007F7B"/>
          <w:w w:val="105"/>
        </w:rPr>
      </w:pPr>
    </w:p>
    <w:p w14:paraId="362548CB" w14:textId="77777777" w:rsidR="00AA1C8A" w:rsidRDefault="00AA1C8A" w:rsidP="00153E73">
      <w:pPr>
        <w:pStyle w:val="Heading2"/>
        <w:ind w:left="0" w:right="432"/>
        <w:jc w:val="both"/>
        <w:rPr>
          <w:color w:val="007F7B"/>
          <w:w w:val="105"/>
        </w:rPr>
      </w:pPr>
    </w:p>
    <w:p w14:paraId="22379D34" w14:textId="6167B003" w:rsidR="00400D55" w:rsidRDefault="001B7D43" w:rsidP="00400D55">
      <w:pPr>
        <w:pStyle w:val="Heading2"/>
        <w:ind w:left="0" w:right="432" w:firstLine="432"/>
        <w:jc w:val="both"/>
        <w:rPr>
          <w:color w:val="007F7B"/>
          <w:w w:val="105"/>
        </w:rPr>
      </w:pPr>
      <w:bookmarkStart w:id="20" w:name="_Toc128485991"/>
      <w:r w:rsidRPr="005928CD">
        <w:rPr>
          <w:color w:val="007F7B"/>
          <w:w w:val="105"/>
        </w:rPr>
        <w:lastRenderedPageBreak/>
        <w:t>Communication of the</w:t>
      </w:r>
      <w:r w:rsidRPr="005928CD">
        <w:rPr>
          <w:color w:val="007F7B"/>
          <w:spacing w:val="16"/>
          <w:w w:val="105"/>
        </w:rPr>
        <w:t xml:space="preserve"> </w:t>
      </w:r>
      <w:r w:rsidRPr="005928CD">
        <w:rPr>
          <w:color w:val="007F7B"/>
          <w:w w:val="105"/>
        </w:rPr>
        <w:t>Policy</w:t>
      </w:r>
      <w:bookmarkEnd w:id="19"/>
      <w:bookmarkEnd w:id="20"/>
    </w:p>
    <w:p w14:paraId="0DD0BBEF" w14:textId="77777777" w:rsidR="00400D55" w:rsidRDefault="00400D55" w:rsidP="00400D55">
      <w:pPr>
        <w:pStyle w:val="Heading2"/>
        <w:ind w:left="0" w:right="432" w:firstLine="432"/>
        <w:jc w:val="both"/>
        <w:rPr>
          <w:color w:val="007F7B"/>
          <w:w w:val="105"/>
        </w:rPr>
      </w:pPr>
    </w:p>
    <w:p w14:paraId="63FA6946" w14:textId="44599606" w:rsidR="001B7D43" w:rsidRPr="00400D55" w:rsidRDefault="001B7D43" w:rsidP="00204715">
      <w:pPr>
        <w:ind w:left="432" w:right="576"/>
        <w:jc w:val="both"/>
        <w:rPr>
          <w:color w:val="007F7B"/>
        </w:rPr>
      </w:pPr>
      <w:r w:rsidRPr="00204715">
        <w:t xml:space="preserve">All staff must be aware of this Policy and must abide by its requirements. It will be published on the College website and on Policy Hub (Navitas Intranet) to ensure that it is available to all those within the Navitas UPE community who have a responsibility for the wellbeing </w:t>
      </w:r>
      <w:r w:rsidR="00400D55" w:rsidRPr="00204715">
        <w:t>students</w:t>
      </w:r>
      <w:r w:rsidRPr="00204715">
        <w:t>.</w:t>
      </w:r>
    </w:p>
    <w:p w14:paraId="6A5BDADC" w14:textId="77777777" w:rsidR="005C47C8" w:rsidRDefault="005C47C8" w:rsidP="00575DEF">
      <w:pPr>
        <w:pStyle w:val="BodyText"/>
        <w:spacing w:before="212" w:line="254" w:lineRule="auto"/>
        <w:ind w:left="432" w:right="576"/>
        <w:jc w:val="both"/>
        <w:rPr>
          <w:sz w:val="22"/>
          <w:szCs w:val="22"/>
        </w:rPr>
      </w:pPr>
    </w:p>
    <w:p w14:paraId="49099DBA" w14:textId="0A01E91B" w:rsidR="002C0901" w:rsidRDefault="002C0901" w:rsidP="00575DEF">
      <w:pPr>
        <w:pStyle w:val="Heading2"/>
        <w:ind w:left="432" w:right="576"/>
        <w:jc w:val="both"/>
        <w:rPr>
          <w:color w:val="007F7B"/>
          <w:w w:val="105"/>
        </w:rPr>
      </w:pPr>
      <w:bookmarkStart w:id="21" w:name="_Toc124686282"/>
      <w:bookmarkStart w:id="22" w:name="_Toc128485992"/>
      <w:r w:rsidRPr="004B47FF">
        <w:rPr>
          <w:color w:val="007F7B"/>
          <w:w w:val="105"/>
        </w:rPr>
        <w:t>Data Protection</w:t>
      </w:r>
      <w:bookmarkEnd w:id="21"/>
      <w:bookmarkEnd w:id="22"/>
    </w:p>
    <w:p w14:paraId="219D1DD0" w14:textId="77777777" w:rsidR="002C0901" w:rsidRDefault="002C0901" w:rsidP="00443F7F">
      <w:pPr>
        <w:pStyle w:val="Heading2"/>
        <w:ind w:left="0" w:right="576"/>
        <w:jc w:val="both"/>
        <w:rPr>
          <w:b w:val="0"/>
          <w:bCs w:val="0"/>
          <w:sz w:val="22"/>
          <w:szCs w:val="22"/>
        </w:rPr>
      </w:pPr>
    </w:p>
    <w:p w14:paraId="5ABD2593" w14:textId="66404A8C" w:rsidR="00386129" w:rsidRPr="00D5785A" w:rsidRDefault="00386129" w:rsidP="00575DEF">
      <w:pPr>
        <w:ind w:left="432" w:right="576"/>
        <w:jc w:val="both"/>
      </w:pPr>
      <w:r w:rsidRPr="00D5785A">
        <w:t xml:space="preserve">The College </w:t>
      </w:r>
      <w:r w:rsidR="0014757A" w:rsidRPr="00D5785A">
        <w:t xml:space="preserve">will only share personal information of an applicant or </w:t>
      </w:r>
      <w:r w:rsidR="008D555E" w:rsidRPr="00D5785A">
        <w:t>student</w:t>
      </w:r>
      <w:r w:rsidR="0014757A" w:rsidRPr="00D5785A">
        <w:t xml:space="preserve"> where strictly necessary and </w:t>
      </w:r>
      <w:r w:rsidR="008D555E" w:rsidRPr="00D5785A">
        <w:t xml:space="preserve">in line </w:t>
      </w:r>
      <w:r w:rsidR="009F16C7" w:rsidRPr="00D5785A">
        <w:t xml:space="preserve">with </w:t>
      </w:r>
      <w:r w:rsidR="008D555E" w:rsidRPr="00D5785A">
        <w:t xml:space="preserve">relevant legislation including the GDPR and the Data Protection Act 2018. This may </w:t>
      </w:r>
      <w:r w:rsidR="00046433" w:rsidRPr="00D5785A">
        <w:t>mean sharing information with the University Partner over an applicant or student</w:t>
      </w:r>
      <w:r w:rsidR="00D5785A" w:rsidRPr="00D5785A">
        <w:t>s</w:t>
      </w:r>
      <w:r w:rsidR="00046433" w:rsidRPr="00D5785A">
        <w:t xml:space="preserve"> ability to </w:t>
      </w:r>
      <w:r w:rsidR="00A3584B" w:rsidRPr="00D5785A">
        <w:t>be accepted on to a course of study</w:t>
      </w:r>
      <w:r w:rsidR="00057DEE">
        <w:t xml:space="preserve"> with the College and University Partner</w:t>
      </w:r>
      <w:r w:rsidR="00A3584B" w:rsidRPr="00D5785A">
        <w:t xml:space="preserve"> where a disability </w:t>
      </w:r>
      <w:r w:rsidR="00057DEE">
        <w:t>has been</w:t>
      </w:r>
      <w:r w:rsidR="00A3584B" w:rsidRPr="00D5785A">
        <w:t xml:space="preserve"> </w:t>
      </w:r>
      <w:r w:rsidR="009F16C7" w:rsidRPr="00D5785A">
        <w:t>declared</w:t>
      </w:r>
      <w:r w:rsidR="00A3584B" w:rsidRPr="00D5785A">
        <w:t xml:space="preserve">. </w:t>
      </w:r>
      <w:r w:rsidRPr="00D5785A">
        <w:t>For more information about how we use your data, you can find the College’s Privacy Notice</w:t>
      </w:r>
      <w:r w:rsidR="009F16C7" w:rsidRPr="00D5785A">
        <w:t xml:space="preserve"> </w:t>
      </w:r>
      <w:r w:rsidR="00D5785A" w:rsidRPr="00D5785A">
        <w:t xml:space="preserve">on the College website. </w:t>
      </w:r>
    </w:p>
    <w:p w14:paraId="4E0C806A" w14:textId="7BEA3228" w:rsidR="009E080D" w:rsidRDefault="002C0901" w:rsidP="00AD1BB8">
      <w:pPr>
        <w:ind w:right="576"/>
        <w:jc w:val="both"/>
      </w:pPr>
      <w:r>
        <w:t xml:space="preserve"> </w:t>
      </w:r>
    </w:p>
    <w:p w14:paraId="413E3540" w14:textId="77777777" w:rsidR="00AD1BB8" w:rsidRDefault="00AD1BB8" w:rsidP="00AD1BB8">
      <w:pPr>
        <w:ind w:right="576"/>
        <w:jc w:val="both"/>
      </w:pPr>
    </w:p>
    <w:p w14:paraId="3E86AD5F" w14:textId="77777777" w:rsidR="008F7708" w:rsidRPr="001A0B31" w:rsidRDefault="008F7708" w:rsidP="00575DEF">
      <w:pPr>
        <w:pStyle w:val="Heading2"/>
        <w:ind w:left="432" w:right="576"/>
        <w:jc w:val="both"/>
        <w:rPr>
          <w:color w:val="007F7B"/>
        </w:rPr>
      </w:pPr>
      <w:bookmarkStart w:id="23" w:name="_Toc124686285"/>
      <w:bookmarkStart w:id="24" w:name="_Toc128485993"/>
      <w:r w:rsidRPr="001A0B31">
        <w:rPr>
          <w:color w:val="007F7B"/>
        </w:rPr>
        <w:t>Policy Review</w:t>
      </w:r>
      <w:bookmarkEnd w:id="23"/>
      <w:bookmarkEnd w:id="24"/>
    </w:p>
    <w:p w14:paraId="4FB5E922" w14:textId="77777777" w:rsidR="008F7708" w:rsidRDefault="008F7708" w:rsidP="00575DEF">
      <w:pPr>
        <w:pStyle w:val="BodyText"/>
        <w:spacing w:before="212" w:line="254" w:lineRule="auto"/>
        <w:ind w:left="432" w:right="576"/>
        <w:jc w:val="both"/>
        <w:rPr>
          <w:sz w:val="22"/>
          <w:szCs w:val="22"/>
        </w:rPr>
      </w:pPr>
      <w:r w:rsidRPr="009F55BD">
        <w:rPr>
          <w:sz w:val="22"/>
          <w:szCs w:val="22"/>
        </w:rPr>
        <w:t xml:space="preserve">This policy will be </w:t>
      </w:r>
      <w:r>
        <w:rPr>
          <w:sz w:val="22"/>
          <w:szCs w:val="22"/>
        </w:rPr>
        <w:t xml:space="preserve">reviewed </w:t>
      </w:r>
      <w:r w:rsidRPr="009F55BD">
        <w:rPr>
          <w:sz w:val="22"/>
          <w:szCs w:val="22"/>
        </w:rPr>
        <w:t>every two years unless there are internal or legislative changes that necessitate an earlier review.</w:t>
      </w:r>
    </w:p>
    <w:p w14:paraId="10BD8C1B" w14:textId="3303A320" w:rsidR="008F7708" w:rsidRDefault="008F7708" w:rsidP="00575DEF">
      <w:pPr>
        <w:pStyle w:val="BodyText"/>
        <w:spacing w:before="212" w:line="254" w:lineRule="auto"/>
        <w:ind w:left="432" w:right="576"/>
        <w:jc w:val="both"/>
        <w:rPr>
          <w:sz w:val="22"/>
          <w:szCs w:val="22"/>
        </w:rPr>
      </w:pPr>
      <w:r w:rsidRPr="00CA3539">
        <w:rPr>
          <w:sz w:val="22"/>
          <w:szCs w:val="22"/>
        </w:rPr>
        <w:t xml:space="preserve">The Policy was last reviewed in </w:t>
      </w:r>
      <w:r w:rsidR="00187E08">
        <w:rPr>
          <w:sz w:val="22"/>
          <w:szCs w:val="22"/>
        </w:rPr>
        <w:t>September</w:t>
      </w:r>
      <w:r w:rsidRPr="00CA3539">
        <w:rPr>
          <w:sz w:val="22"/>
          <w:szCs w:val="22"/>
        </w:rPr>
        <w:t xml:space="preserve"> 2023 by the Academic Board.</w:t>
      </w:r>
    </w:p>
    <w:p w14:paraId="32A1AC42" w14:textId="7BB197A5" w:rsidR="00030F73" w:rsidRDefault="00030F73" w:rsidP="007B040A">
      <w:pPr>
        <w:pStyle w:val="BodyText"/>
        <w:spacing w:before="212" w:line="254" w:lineRule="auto"/>
        <w:ind w:right="377"/>
        <w:jc w:val="both"/>
        <w:rPr>
          <w:sz w:val="22"/>
          <w:szCs w:val="22"/>
        </w:rPr>
      </w:pPr>
    </w:p>
    <w:p w14:paraId="6713948B" w14:textId="75367F38" w:rsidR="00456CE4" w:rsidRDefault="00456CE4" w:rsidP="007B040A">
      <w:pPr>
        <w:pStyle w:val="BodyText"/>
        <w:spacing w:before="212" w:line="254" w:lineRule="auto"/>
        <w:ind w:right="377"/>
        <w:jc w:val="both"/>
        <w:rPr>
          <w:sz w:val="22"/>
          <w:szCs w:val="22"/>
        </w:rPr>
      </w:pPr>
    </w:p>
    <w:p w14:paraId="5AE6AFE2" w14:textId="5BED8003" w:rsidR="00456CE4" w:rsidRDefault="00456CE4" w:rsidP="007B040A">
      <w:pPr>
        <w:pStyle w:val="BodyText"/>
        <w:spacing w:before="212" w:line="254" w:lineRule="auto"/>
        <w:ind w:right="377"/>
        <w:jc w:val="both"/>
        <w:rPr>
          <w:sz w:val="22"/>
          <w:szCs w:val="22"/>
        </w:rPr>
      </w:pPr>
    </w:p>
    <w:p w14:paraId="4154CD74" w14:textId="05A80A54" w:rsidR="00987537" w:rsidRDefault="00987537" w:rsidP="007B040A">
      <w:pPr>
        <w:pStyle w:val="BodyText"/>
        <w:spacing w:before="212" w:line="254" w:lineRule="auto"/>
        <w:ind w:right="377"/>
        <w:jc w:val="both"/>
        <w:rPr>
          <w:sz w:val="22"/>
          <w:szCs w:val="22"/>
        </w:rPr>
      </w:pPr>
    </w:p>
    <w:p w14:paraId="1AA0F3C9" w14:textId="550ADCA6" w:rsidR="00987537" w:rsidRDefault="00987537" w:rsidP="007B040A">
      <w:pPr>
        <w:pStyle w:val="BodyText"/>
        <w:spacing w:before="212" w:line="254" w:lineRule="auto"/>
        <w:ind w:right="377"/>
        <w:jc w:val="both"/>
        <w:rPr>
          <w:sz w:val="22"/>
          <w:szCs w:val="22"/>
        </w:rPr>
      </w:pPr>
    </w:p>
    <w:p w14:paraId="1CBFA971" w14:textId="7FD4256B" w:rsidR="00987537" w:rsidRDefault="00987537" w:rsidP="007B040A">
      <w:pPr>
        <w:pStyle w:val="BodyText"/>
        <w:spacing w:before="212" w:line="254" w:lineRule="auto"/>
        <w:ind w:right="377"/>
        <w:jc w:val="both"/>
        <w:rPr>
          <w:sz w:val="22"/>
          <w:szCs w:val="22"/>
        </w:rPr>
      </w:pPr>
    </w:p>
    <w:p w14:paraId="485996C0" w14:textId="77777777" w:rsidR="00EA1C4B" w:rsidRDefault="00EA1C4B" w:rsidP="0035097C">
      <w:pPr>
        <w:pStyle w:val="BodyText"/>
        <w:spacing w:before="212" w:line="254" w:lineRule="auto"/>
        <w:ind w:right="377"/>
        <w:jc w:val="both"/>
        <w:rPr>
          <w:b/>
          <w:bCs/>
          <w:color w:val="007F7B"/>
          <w:sz w:val="24"/>
          <w:szCs w:val="24"/>
          <w:lang w:val="en-AU" w:eastAsia="en-AU" w:bidi="ar-SA"/>
        </w:rPr>
      </w:pPr>
    </w:p>
    <w:p w14:paraId="70D405DB" w14:textId="77777777" w:rsidR="00EA1C4B" w:rsidRDefault="00EA1C4B" w:rsidP="007B040A">
      <w:pPr>
        <w:pStyle w:val="BodyText"/>
        <w:spacing w:before="212" w:line="254" w:lineRule="auto"/>
        <w:ind w:right="377" w:firstLine="560"/>
        <w:jc w:val="both"/>
        <w:rPr>
          <w:b/>
          <w:bCs/>
          <w:color w:val="007F7B"/>
          <w:sz w:val="24"/>
          <w:szCs w:val="24"/>
          <w:lang w:val="en-AU" w:eastAsia="en-AU" w:bidi="ar-SA"/>
        </w:rPr>
      </w:pPr>
    </w:p>
    <w:p w14:paraId="5138752A" w14:textId="77777777" w:rsidR="00EA1C4B" w:rsidRDefault="00EA1C4B" w:rsidP="007B040A">
      <w:pPr>
        <w:pStyle w:val="BodyText"/>
        <w:spacing w:before="212" w:line="254" w:lineRule="auto"/>
        <w:ind w:right="377" w:firstLine="560"/>
        <w:jc w:val="both"/>
        <w:rPr>
          <w:b/>
          <w:bCs/>
          <w:color w:val="007F7B"/>
          <w:sz w:val="24"/>
          <w:szCs w:val="24"/>
          <w:lang w:val="en-AU" w:eastAsia="en-AU" w:bidi="ar-SA"/>
        </w:rPr>
      </w:pPr>
    </w:p>
    <w:p w14:paraId="019D52DB" w14:textId="77777777" w:rsidR="00EA1C4B" w:rsidRDefault="00EA1C4B" w:rsidP="007B040A">
      <w:pPr>
        <w:pStyle w:val="BodyText"/>
        <w:spacing w:before="212" w:line="254" w:lineRule="auto"/>
        <w:ind w:right="377" w:firstLine="560"/>
        <w:jc w:val="both"/>
        <w:rPr>
          <w:b/>
          <w:bCs/>
          <w:color w:val="007F7B"/>
          <w:sz w:val="24"/>
          <w:szCs w:val="24"/>
          <w:lang w:val="en-AU" w:eastAsia="en-AU" w:bidi="ar-SA"/>
        </w:rPr>
      </w:pPr>
    </w:p>
    <w:p w14:paraId="4D3D9B34" w14:textId="77777777" w:rsidR="00EA1C4B" w:rsidRDefault="00EA1C4B" w:rsidP="007B040A">
      <w:pPr>
        <w:pStyle w:val="BodyText"/>
        <w:spacing w:before="212" w:line="254" w:lineRule="auto"/>
        <w:ind w:right="377" w:firstLine="560"/>
        <w:jc w:val="both"/>
        <w:rPr>
          <w:b/>
          <w:bCs/>
          <w:color w:val="007F7B"/>
          <w:sz w:val="24"/>
          <w:szCs w:val="24"/>
          <w:lang w:val="en-AU" w:eastAsia="en-AU" w:bidi="ar-SA"/>
        </w:rPr>
      </w:pPr>
    </w:p>
    <w:p w14:paraId="6C2B94AF" w14:textId="77777777" w:rsidR="00EA1C4B" w:rsidRDefault="00EA1C4B" w:rsidP="007B040A">
      <w:pPr>
        <w:pStyle w:val="BodyText"/>
        <w:spacing w:before="212" w:line="254" w:lineRule="auto"/>
        <w:ind w:right="377" w:firstLine="560"/>
        <w:jc w:val="both"/>
        <w:rPr>
          <w:b/>
          <w:bCs/>
          <w:color w:val="007F7B"/>
          <w:sz w:val="24"/>
          <w:szCs w:val="24"/>
          <w:lang w:val="en-AU" w:eastAsia="en-AU" w:bidi="ar-SA"/>
        </w:rPr>
      </w:pPr>
    </w:p>
    <w:p w14:paraId="65B575AD" w14:textId="77777777" w:rsidR="00EA1C4B" w:rsidRDefault="00EA1C4B" w:rsidP="007B040A">
      <w:pPr>
        <w:pStyle w:val="BodyText"/>
        <w:spacing w:before="212" w:line="254" w:lineRule="auto"/>
        <w:ind w:right="377" w:firstLine="560"/>
        <w:jc w:val="both"/>
        <w:rPr>
          <w:b/>
          <w:bCs/>
          <w:color w:val="007F7B"/>
          <w:sz w:val="24"/>
          <w:szCs w:val="24"/>
          <w:lang w:val="en-AU" w:eastAsia="en-AU" w:bidi="ar-SA"/>
        </w:rPr>
      </w:pPr>
    </w:p>
    <w:p w14:paraId="69B1A133" w14:textId="77777777" w:rsidR="00805B78" w:rsidRDefault="00805B78" w:rsidP="00805B78">
      <w:pPr>
        <w:pStyle w:val="BodyText"/>
        <w:spacing w:before="212" w:line="254" w:lineRule="auto"/>
        <w:ind w:right="377"/>
        <w:jc w:val="both"/>
        <w:rPr>
          <w:b/>
          <w:bCs/>
          <w:color w:val="007F7B"/>
          <w:sz w:val="24"/>
          <w:szCs w:val="24"/>
          <w:lang w:val="en-AU" w:eastAsia="en-AU" w:bidi="ar-SA"/>
        </w:rPr>
      </w:pPr>
    </w:p>
    <w:p w14:paraId="0DAE6445" w14:textId="77777777" w:rsidR="00153E73" w:rsidRDefault="00153E73" w:rsidP="00153E73">
      <w:pPr>
        <w:pStyle w:val="Heading2"/>
        <w:rPr>
          <w:lang w:val="en-AU" w:eastAsia="en-AU" w:bidi="ar-SA"/>
        </w:rPr>
      </w:pPr>
    </w:p>
    <w:p w14:paraId="1D9D0014" w14:textId="77777777" w:rsidR="00153E73" w:rsidRDefault="00153E73" w:rsidP="00153E73">
      <w:pPr>
        <w:pStyle w:val="Heading2"/>
        <w:ind w:left="0"/>
        <w:rPr>
          <w:lang w:val="en-AU" w:eastAsia="en-AU" w:bidi="ar-SA"/>
        </w:rPr>
      </w:pPr>
    </w:p>
    <w:p w14:paraId="2386E7F1" w14:textId="77777777" w:rsidR="00153E73" w:rsidRDefault="00153E73" w:rsidP="00153E73">
      <w:pPr>
        <w:pStyle w:val="Heading2"/>
        <w:ind w:left="0"/>
        <w:rPr>
          <w:lang w:val="en-AU" w:eastAsia="en-AU" w:bidi="ar-SA"/>
        </w:rPr>
      </w:pPr>
    </w:p>
    <w:p w14:paraId="13CFD5BD" w14:textId="77777777" w:rsidR="00AD1BB8" w:rsidRDefault="00AD1BB8" w:rsidP="00153E73">
      <w:pPr>
        <w:pStyle w:val="Heading2"/>
        <w:ind w:left="0"/>
        <w:rPr>
          <w:lang w:val="en-AU" w:eastAsia="en-AU" w:bidi="ar-SA"/>
        </w:rPr>
      </w:pPr>
    </w:p>
    <w:p w14:paraId="14F46721" w14:textId="76495420" w:rsidR="00F82129" w:rsidRPr="00F82129" w:rsidRDefault="00F82129" w:rsidP="00153E73">
      <w:pPr>
        <w:pStyle w:val="Heading2"/>
        <w:rPr>
          <w:lang w:val="en-AU" w:eastAsia="en-AU" w:bidi="ar-SA"/>
        </w:rPr>
      </w:pPr>
      <w:bookmarkStart w:id="25" w:name="_Toc128485994"/>
      <w:r w:rsidRPr="00153E73">
        <w:rPr>
          <w:color w:val="007F7B"/>
          <w:lang w:val="en-AU" w:eastAsia="en-AU" w:bidi="ar-SA"/>
        </w:rPr>
        <w:lastRenderedPageBreak/>
        <w:t xml:space="preserve">Annex </w:t>
      </w:r>
      <w:r w:rsidR="00A81BA3" w:rsidRPr="00153E73">
        <w:rPr>
          <w:color w:val="007F7B"/>
          <w:lang w:val="en-AU" w:eastAsia="en-AU" w:bidi="ar-SA"/>
        </w:rPr>
        <w:t>A</w:t>
      </w:r>
      <w:r w:rsidR="00196B34" w:rsidRPr="00153E73">
        <w:rPr>
          <w:color w:val="007F7B"/>
          <w:lang w:val="en-AU" w:eastAsia="en-AU" w:bidi="ar-SA"/>
        </w:rPr>
        <w:t xml:space="preserve"> - </w:t>
      </w:r>
      <w:r w:rsidRPr="00153E73">
        <w:rPr>
          <w:color w:val="007F7B"/>
          <w:lang w:val="en-AU" w:eastAsia="en-AU" w:bidi="ar-SA"/>
        </w:rPr>
        <w:t>Information Request Form</w:t>
      </w:r>
      <w:r w:rsidR="00A81BA3" w:rsidRPr="00153E73">
        <w:rPr>
          <w:color w:val="007F7B"/>
          <w:lang w:val="en-AU" w:eastAsia="en-AU" w:bidi="ar-SA"/>
        </w:rPr>
        <w:t xml:space="preserve"> (for students declaring a disability On-Programme)</w:t>
      </w:r>
      <w:bookmarkEnd w:id="25"/>
    </w:p>
    <w:p w14:paraId="51AB55F2" w14:textId="350CFD2F" w:rsidR="00F82129" w:rsidRDefault="00F82129" w:rsidP="00101D7A">
      <w:pPr>
        <w:pStyle w:val="BodyText"/>
        <w:spacing w:before="212" w:line="254" w:lineRule="auto"/>
        <w:ind w:left="560" w:right="377"/>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2023"/>
        <w:gridCol w:w="3055"/>
        <w:gridCol w:w="4505"/>
      </w:tblGrid>
      <w:tr w:rsidR="00F82129" w:rsidRPr="00EA1C4B" w14:paraId="1FDCAD49" w14:textId="77777777" w:rsidTr="005C442A">
        <w:trPr>
          <w:trHeight w:val="435"/>
        </w:trPr>
        <w:tc>
          <w:tcPr>
            <w:tcW w:w="10456" w:type="dxa"/>
            <w:gridSpan w:val="4"/>
            <w:tcBorders>
              <w:top w:val="single" w:sz="4" w:space="0" w:color="auto"/>
              <w:bottom w:val="single" w:sz="4" w:space="0" w:color="auto"/>
            </w:tcBorders>
            <w:shd w:val="clear" w:color="auto" w:fill="C2D69B" w:themeFill="accent3" w:themeFillTint="99"/>
          </w:tcPr>
          <w:p w14:paraId="196702A2" w14:textId="77777777" w:rsidR="00F82129" w:rsidRPr="00E23740" w:rsidRDefault="00F82129" w:rsidP="005C442A">
            <w:pPr>
              <w:rPr>
                <w:b/>
              </w:rPr>
            </w:pPr>
            <w:r w:rsidRPr="00E23740">
              <w:rPr>
                <w:b/>
              </w:rPr>
              <w:t>Student Details</w:t>
            </w:r>
          </w:p>
        </w:tc>
      </w:tr>
      <w:tr w:rsidR="00F82129" w:rsidRPr="00EA1C4B" w14:paraId="2EF14F54" w14:textId="77777777" w:rsidTr="005C442A">
        <w:trPr>
          <w:trHeight w:val="435"/>
        </w:trPr>
        <w:tc>
          <w:tcPr>
            <w:tcW w:w="873" w:type="dxa"/>
            <w:tcBorders>
              <w:top w:val="single" w:sz="4" w:space="0" w:color="auto"/>
              <w:bottom w:val="single" w:sz="4" w:space="0" w:color="auto"/>
              <w:right w:val="single" w:sz="4" w:space="0" w:color="auto"/>
            </w:tcBorders>
            <w:shd w:val="clear" w:color="auto" w:fill="C2D69B" w:themeFill="accent3" w:themeFillTint="99"/>
          </w:tcPr>
          <w:p w14:paraId="6FF09857" w14:textId="77777777" w:rsidR="00F82129" w:rsidRPr="00E23740" w:rsidRDefault="00F82129" w:rsidP="005C442A">
            <w:pPr>
              <w:rPr>
                <w:b/>
                <w:sz w:val="20"/>
                <w:szCs w:val="20"/>
              </w:rPr>
            </w:pPr>
            <w:r w:rsidRPr="00E23740">
              <w:rPr>
                <w:b/>
                <w:sz w:val="20"/>
                <w:szCs w:val="20"/>
              </w:rPr>
              <w:t>Title</w:t>
            </w:r>
          </w:p>
        </w:tc>
        <w:tc>
          <w:tcPr>
            <w:tcW w:w="2023" w:type="dxa"/>
            <w:tcBorders>
              <w:top w:val="single" w:sz="4" w:space="0" w:color="auto"/>
              <w:left w:val="single" w:sz="4" w:space="0" w:color="auto"/>
              <w:bottom w:val="single" w:sz="4" w:space="0" w:color="auto"/>
            </w:tcBorders>
            <w:shd w:val="clear" w:color="auto" w:fill="C2D69B" w:themeFill="accent3" w:themeFillTint="99"/>
          </w:tcPr>
          <w:p w14:paraId="7C11451A" w14:textId="77777777" w:rsidR="00F82129" w:rsidRPr="00E23740" w:rsidRDefault="00F82129" w:rsidP="005C442A">
            <w:pPr>
              <w:rPr>
                <w:b/>
                <w:sz w:val="20"/>
                <w:szCs w:val="20"/>
              </w:rPr>
            </w:pPr>
            <w:r w:rsidRPr="00E23740">
              <w:rPr>
                <w:b/>
                <w:sz w:val="20"/>
                <w:szCs w:val="20"/>
              </w:rPr>
              <w:t>Student ID</w:t>
            </w:r>
          </w:p>
        </w:tc>
        <w:tc>
          <w:tcPr>
            <w:tcW w:w="3055" w:type="dxa"/>
            <w:tcBorders>
              <w:top w:val="single" w:sz="4" w:space="0" w:color="auto"/>
              <w:bottom w:val="single" w:sz="4" w:space="0" w:color="auto"/>
              <w:right w:val="single" w:sz="4" w:space="0" w:color="auto"/>
            </w:tcBorders>
            <w:shd w:val="clear" w:color="auto" w:fill="C2D69B" w:themeFill="accent3" w:themeFillTint="99"/>
          </w:tcPr>
          <w:p w14:paraId="3D94EE42" w14:textId="77777777" w:rsidR="00F82129" w:rsidRPr="00E23740" w:rsidRDefault="00F82129" w:rsidP="005C442A">
            <w:pPr>
              <w:rPr>
                <w:b/>
                <w:sz w:val="20"/>
                <w:szCs w:val="20"/>
              </w:rPr>
            </w:pPr>
            <w:r w:rsidRPr="00E23740">
              <w:rPr>
                <w:b/>
                <w:sz w:val="20"/>
                <w:szCs w:val="20"/>
              </w:rPr>
              <w:t>Given name</w:t>
            </w:r>
          </w:p>
        </w:tc>
        <w:tc>
          <w:tcPr>
            <w:tcW w:w="4505" w:type="dxa"/>
            <w:tcBorders>
              <w:top w:val="single" w:sz="4" w:space="0" w:color="auto"/>
              <w:left w:val="single" w:sz="4" w:space="0" w:color="auto"/>
              <w:bottom w:val="single" w:sz="4" w:space="0" w:color="auto"/>
            </w:tcBorders>
            <w:shd w:val="clear" w:color="auto" w:fill="C2D69B" w:themeFill="accent3" w:themeFillTint="99"/>
          </w:tcPr>
          <w:p w14:paraId="15851E8A" w14:textId="77777777" w:rsidR="00F82129" w:rsidRPr="00E23740" w:rsidRDefault="00F82129" w:rsidP="005C442A">
            <w:pPr>
              <w:rPr>
                <w:b/>
                <w:sz w:val="20"/>
                <w:szCs w:val="20"/>
              </w:rPr>
            </w:pPr>
            <w:r w:rsidRPr="00E23740">
              <w:rPr>
                <w:b/>
                <w:sz w:val="20"/>
                <w:szCs w:val="20"/>
              </w:rPr>
              <w:t>Family Name</w:t>
            </w:r>
          </w:p>
        </w:tc>
      </w:tr>
      <w:tr w:rsidR="00F82129" w:rsidRPr="00EA1C4B" w14:paraId="54F71663" w14:textId="77777777" w:rsidTr="005C442A">
        <w:trPr>
          <w:trHeight w:val="435"/>
        </w:trPr>
        <w:tc>
          <w:tcPr>
            <w:tcW w:w="873" w:type="dxa"/>
            <w:tcBorders>
              <w:top w:val="single" w:sz="4" w:space="0" w:color="auto"/>
              <w:bottom w:val="single" w:sz="4" w:space="0" w:color="auto"/>
              <w:right w:val="single" w:sz="4" w:space="0" w:color="auto"/>
            </w:tcBorders>
          </w:tcPr>
          <w:p w14:paraId="7A7D1005" w14:textId="77777777" w:rsidR="00F82129" w:rsidRPr="00E23740" w:rsidRDefault="00F82129" w:rsidP="005C442A">
            <w:pPr>
              <w:rPr>
                <w:sz w:val="20"/>
                <w:szCs w:val="20"/>
              </w:rPr>
            </w:pPr>
          </w:p>
          <w:p w14:paraId="2ADC8D19" w14:textId="77777777" w:rsidR="00F82129" w:rsidRPr="00E23740" w:rsidRDefault="00F82129" w:rsidP="005C442A">
            <w:pPr>
              <w:rPr>
                <w:sz w:val="20"/>
                <w:szCs w:val="20"/>
              </w:rPr>
            </w:pPr>
          </w:p>
        </w:tc>
        <w:tc>
          <w:tcPr>
            <w:tcW w:w="2023" w:type="dxa"/>
            <w:tcBorders>
              <w:top w:val="single" w:sz="4" w:space="0" w:color="auto"/>
              <w:left w:val="single" w:sz="4" w:space="0" w:color="auto"/>
              <w:bottom w:val="single" w:sz="4" w:space="0" w:color="auto"/>
            </w:tcBorders>
          </w:tcPr>
          <w:p w14:paraId="6A1DC688" w14:textId="77777777" w:rsidR="00F82129" w:rsidRPr="00E23740" w:rsidRDefault="00F82129" w:rsidP="005C442A">
            <w:pPr>
              <w:rPr>
                <w:sz w:val="20"/>
                <w:szCs w:val="20"/>
              </w:rPr>
            </w:pPr>
          </w:p>
        </w:tc>
        <w:tc>
          <w:tcPr>
            <w:tcW w:w="3055" w:type="dxa"/>
            <w:tcBorders>
              <w:top w:val="single" w:sz="4" w:space="0" w:color="auto"/>
              <w:bottom w:val="single" w:sz="4" w:space="0" w:color="auto"/>
              <w:right w:val="single" w:sz="4" w:space="0" w:color="auto"/>
            </w:tcBorders>
          </w:tcPr>
          <w:p w14:paraId="13563011" w14:textId="77777777" w:rsidR="00F82129" w:rsidRPr="00E23740" w:rsidRDefault="00F82129" w:rsidP="005C442A">
            <w:pPr>
              <w:rPr>
                <w:sz w:val="20"/>
                <w:szCs w:val="20"/>
              </w:rPr>
            </w:pPr>
          </w:p>
        </w:tc>
        <w:tc>
          <w:tcPr>
            <w:tcW w:w="4505" w:type="dxa"/>
            <w:tcBorders>
              <w:top w:val="single" w:sz="4" w:space="0" w:color="auto"/>
              <w:left w:val="single" w:sz="4" w:space="0" w:color="auto"/>
              <w:bottom w:val="single" w:sz="4" w:space="0" w:color="auto"/>
            </w:tcBorders>
          </w:tcPr>
          <w:p w14:paraId="6C7EBBCA" w14:textId="77777777" w:rsidR="00F82129" w:rsidRPr="00E23740" w:rsidRDefault="00F82129" w:rsidP="005C442A">
            <w:pPr>
              <w:rPr>
                <w:sz w:val="20"/>
                <w:szCs w:val="20"/>
              </w:rPr>
            </w:pPr>
          </w:p>
        </w:tc>
      </w:tr>
    </w:tbl>
    <w:p w14:paraId="2622C449" w14:textId="303BB7B8" w:rsidR="00F82129" w:rsidRDefault="00F82129" w:rsidP="00F82129">
      <w:pPr>
        <w:tabs>
          <w:tab w:val="left" w:pos="3828"/>
          <w:tab w:val="left" w:leader="underscore" w:pos="9781"/>
        </w:tabs>
        <w:rPr>
          <w:sz w:val="20"/>
          <w:szCs w:val="20"/>
        </w:rPr>
      </w:pPr>
    </w:p>
    <w:p w14:paraId="7E03D4A6" w14:textId="77777777" w:rsidR="00EA1C4B" w:rsidRPr="00E23740" w:rsidRDefault="00EA1C4B" w:rsidP="00F82129">
      <w:pPr>
        <w:tabs>
          <w:tab w:val="left" w:pos="3828"/>
          <w:tab w:val="left" w:leader="underscore" w:pos="9781"/>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4344"/>
        <w:gridCol w:w="2057"/>
        <w:gridCol w:w="2408"/>
      </w:tblGrid>
      <w:tr w:rsidR="00F82129" w:rsidRPr="00EA1C4B" w14:paraId="4E9630D0" w14:textId="77777777" w:rsidTr="005C442A">
        <w:trPr>
          <w:trHeight w:val="392"/>
        </w:trPr>
        <w:tc>
          <w:tcPr>
            <w:tcW w:w="10456" w:type="dxa"/>
            <w:gridSpan w:val="4"/>
            <w:tcBorders>
              <w:top w:val="single" w:sz="4" w:space="0" w:color="auto"/>
              <w:bottom w:val="single" w:sz="4" w:space="0" w:color="auto"/>
            </w:tcBorders>
            <w:shd w:val="clear" w:color="auto" w:fill="C2D69B" w:themeFill="accent3" w:themeFillTint="99"/>
          </w:tcPr>
          <w:p w14:paraId="1ED0E2B6" w14:textId="77777777" w:rsidR="00F82129" w:rsidRPr="00E23740" w:rsidRDefault="00F82129" w:rsidP="005C442A">
            <w:pPr>
              <w:rPr>
                <w:b/>
              </w:rPr>
            </w:pPr>
            <w:r w:rsidRPr="00E23740">
              <w:rPr>
                <w:b/>
              </w:rPr>
              <w:t>Physical, sensory, mental health, and other medical conditions</w:t>
            </w:r>
          </w:p>
        </w:tc>
      </w:tr>
      <w:tr w:rsidR="00F82129" w:rsidRPr="00EA1C4B" w14:paraId="6AF48CB8" w14:textId="77777777" w:rsidTr="005C442A">
        <w:trPr>
          <w:trHeight w:val="180"/>
        </w:trPr>
        <w:tc>
          <w:tcPr>
            <w:tcW w:w="1647" w:type="dxa"/>
            <w:tcBorders>
              <w:top w:val="single" w:sz="4" w:space="0" w:color="auto"/>
              <w:bottom w:val="single" w:sz="4" w:space="0" w:color="auto"/>
              <w:right w:val="single" w:sz="4" w:space="0" w:color="auto"/>
            </w:tcBorders>
            <w:shd w:val="clear" w:color="auto" w:fill="C2D69B" w:themeFill="accent3" w:themeFillTint="99"/>
          </w:tcPr>
          <w:p w14:paraId="72DB8D73" w14:textId="77777777" w:rsidR="00F82129" w:rsidRPr="00E23740" w:rsidRDefault="00F82129" w:rsidP="005C442A">
            <w:pPr>
              <w:rPr>
                <w:b/>
                <w:i/>
                <w:sz w:val="20"/>
                <w:szCs w:val="20"/>
              </w:rPr>
            </w:pPr>
            <w:r w:rsidRPr="00E23740">
              <w:rPr>
                <w:b/>
                <w:sz w:val="20"/>
                <w:szCs w:val="20"/>
              </w:rPr>
              <w:t xml:space="preserve">Condition </w:t>
            </w:r>
          </w:p>
        </w:tc>
        <w:tc>
          <w:tcPr>
            <w:tcW w:w="8809" w:type="dxa"/>
            <w:gridSpan w:val="3"/>
            <w:tcBorders>
              <w:top w:val="single" w:sz="4" w:space="0" w:color="auto"/>
              <w:left w:val="single" w:sz="4" w:space="0" w:color="auto"/>
              <w:bottom w:val="single" w:sz="4" w:space="0" w:color="auto"/>
            </w:tcBorders>
          </w:tcPr>
          <w:p w14:paraId="69F7249F" w14:textId="77777777" w:rsidR="00F82129" w:rsidRDefault="00F82129" w:rsidP="005C442A">
            <w:pPr>
              <w:rPr>
                <w:b/>
                <w:i/>
                <w:sz w:val="20"/>
                <w:szCs w:val="20"/>
              </w:rPr>
            </w:pPr>
            <w:r w:rsidRPr="00E23740">
              <w:rPr>
                <w:b/>
                <w:i/>
                <w:sz w:val="20"/>
                <w:szCs w:val="20"/>
              </w:rPr>
              <w:t>Please outline what your condition is.</w:t>
            </w:r>
          </w:p>
          <w:p w14:paraId="2F5DE00E" w14:textId="77777777" w:rsidR="00EA1C4B" w:rsidRDefault="00EA1C4B" w:rsidP="005C442A">
            <w:pPr>
              <w:rPr>
                <w:b/>
                <w:i/>
                <w:sz w:val="20"/>
                <w:szCs w:val="20"/>
              </w:rPr>
            </w:pPr>
          </w:p>
          <w:p w14:paraId="6BCE7893" w14:textId="4A014FC4" w:rsidR="00EA1C4B" w:rsidRPr="00E23740" w:rsidRDefault="00EA1C4B" w:rsidP="005C442A">
            <w:pPr>
              <w:rPr>
                <w:b/>
                <w:i/>
                <w:sz w:val="20"/>
                <w:szCs w:val="20"/>
              </w:rPr>
            </w:pPr>
          </w:p>
        </w:tc>
      </w:tr>
      <w:tr w:rsidR="00F82129" w:rsidRPr="00EA1C4B" w14:paraId="0990C84C" w14:textId="77777777" w:rsidTr="005C442A">
        <w:trPr>
          <w:trHeight w:val="180"/>
        </w:trPr>
        <w:tc>
          <w:tcPr>
            <w:tcW w:w="1647" w:type="dxa"/>
            <w:tcBorders>
              <w:top w:val="single" w:sz="4" w:space="0" w:color="auto"/>
              <w:bottom w:val="single" w:sz="4" w:space="0" w:color="auto"/>
              <w:right w:val="single" w:sz="4" w:space="0" w:color="auto"/>
            </w:tcBorders>
            <w:shd w:val="clear" w:color="auto" w:fill="C2D69B" w:themeFill="accent3" w:themeFillTint="99"/>
          </w:tcPr>
          <w:p w14:paraId="42C76FA5" w14:textId="77777777" w:rsidR="00F82129" w:rsidRPr="00E23740" w:rsidRDefault="00F82129" w:rsidP="005C442A">
            <w:pPr>
              <w:rPr>
                <w:b/>
                <w:sz w:val="20"/>
                <w:szCs w:val="20"/>
              </w:rPr>
            </w:pPr>
            <w:r w:rsidRPr="00E23740">
              <w:rPr>
                <w:b/>
                <w:sz w:val="20"/>
                <w:szCs w:val="20"/>
              </w:rPr>
              <w:t>Difficulties</w:t>
            </w:r>
          </w:p>
        </w:tc>
        <w:tc>
          <w:tcPr>
            <w:tcW w:w="8809" w:type="dxa"/>
            <w:gridSpan w:val="3"/>
            <w:tcBorders>
              <w:top w:val="single" w:sz="4" w:space="0" w:color="auto"/>
              <w:left w:val="single" w:sz="4" w:space="0" w:color="auto"/>
              <w:bottom w:val="single" w:sz="4" w:space="0" w:color="auto"/>
            </w:tcBorders>
          </w:tcPr>
          <w:p w14:paraId="5FCD6579" w14:textId="77777777" w:rsidR="00F82129" w:rsidRDefault="00F82129" w:rsidP="005C442A">
            <w:pPr>
              <w:rPr>
                <w:b/>
                <w:i/>
                <w:sz w:val="20"/>
                <w:szCs w:val="20"/>
              </w:rPr>
            </w:pPr>
            <w:r w:rsidRPr="00E23740">
              <w:rPr>
                <w:b/>
                <w:i/>
                <w:sz w:val="20"/>
                <w:szCs w:val="20"/>
              </w:rPr>
              <w:t>Please outline what difficulties this presents to your academic study.</w:t>
            </w:r>
          </w:p>
          <w:p w14:paraId="7E400EA0" w14:textId="77777777" w:rsidR="00EA1C4B" w:rsidRDefault="00EA1C4B" w:rsidP="005C442A">
            <w:pPr>
              <w:rPr>
                <w:b/>
                <w:i/>
                <w:sz w:val="20"/>
                <w:szCs w:val="20"/>
              </w:rPr>
            </w:pPr>
          </w:p>
          <w:p w14:paraId="7812F012" w14:textId="2B01C71B" w:rsidR="00EA1C4B" w:rsidRPr="00E23740" w:rsidRDefault="00EA1C4B" w:rsidP="005C442A">
            <w:pPr>
              <w:rPr>
                <w:b/>
                <w:i/>
                <w:sz w:val="20"/>
                <w:szCs w:val="20"/>
              </w:rPr>
            </w:pPr>
          </w:p>
        </w:tc>
      </w:tr>
      <w:tr w:rsidR="00F82129" w:rsidRPr="00EA1C4B" w14:paraId="52125584" w14:textId="77777777" w:rsidTr="005C442A">
        <w:trPr>
          <w:trHeight w:val="180"/>
        </w:trPr>
        <w:tc>
          <w:tcPr>
            <w:tcW w:w="1647" w:type="dxa"/>
            <w:tcBorders>
              <w:top w:val="single" w:sz="4" w:space="0" w:color="auto"/>
              <w:bottom w:val="single" w:sz="4" w:space="0" w:color="auto"/>
              <w:right w:val="single" w:sz="4" w:space="0" w:color="auto"/>
            </w:tcBorders>
            <w:shd w:val="clear" w:color="auto" w:fill="C2D69B" w:themeFill="accent3" w:themeFillTint="99"/>
          </w:tcPr>
          <w:p w14:paraId="1260B280" w14:textId="77777777" w:rsidR="00F82129" w:rsidRPr="00E23740" w:rsidRDefault="00F82129" w:rsidP="005C442A">
            <w:pPr>
              <w:rPr>
                <w:b/>
                <w:sz w:val="20"/>
                <w:szCs w:val="20"/>
              </w:rPr>
            </w:pPr>
            <w:r w:rsidRPr="00E23740">
              <w:rPr>
                <w:b/>
                <w:sz w:val="20"/>
                <w:szCs w:val="20"/>
              </w:rPr>
              <w:t>Support</w:t>
            </w:r>
          </w:p>
        </w:tc>
        <w:tc>
          <w:tcPr>
            <w:tcW w:w="8809" w:type="dxa"/>
            <w:gridSpan w:val="3"/>
            <w:tcBorders>
              <w:top w:val="single" w:sz="4" w:space="0" w:color="auto"/>
              <w:left w:val="single" w:sz="4" w:space="0" w:color="auto"/>
              <w:bottom w:val="single" w:sz="4" w:space="0" w:color="auto"/>
            </w:tcBorders>
          </w:tcPr>
          <w:p w14:paraId="60C1ACC5" w14:textId="4BDD75FF" w:rsidR="00F82129" w:rsidRDefault="00F82129" w:rsidP="005C442A">
            <w:pPr>
              <w:rPr>
                <w:b/>
                <w:i/>
                <w:sz w:val="20"/>
                <w:szCs w:val="20"/>
              </w:rPr>
            </w:pPr>
            <w:r w:rsidRPr="00E23740">
              <w:rPr>
                <w:b/>
                <w:i/>
                <w:sz w:val="20"/>
                <w:szCs w:val="20"/>
              </w:rPr>
              <w:t xml:space="preserve">Please outline support arrangements you would like in place for your study. </w:t>
            </w:r>
          </w:p>
          <w:p w14:paraId="5C8BC798" w14:textId="77777777" w:rsidR="00EA1C4B" w:rsidRDefault="00EA1C4B" w:rsidP="005C442A">
            <w:pPr>
              <w:rPr>
                <w:b/>
                <w:i/>
                <w:sz w:val="20"/>
                <w:szCs w:val="20"/>
              </w:rPr>
            </w:pPr>
          </w:p>
          <w:p w14:paraId="22AC9665" w14:textId="5EE04389" w:rsidR="00EA1C4B" w:rsidRPr="007B4CBF" w:rsidRDefault="00EA1C4B" w:rsidP="005C442A">
            <w:pPr>
              <w:rPr>
                <w:b/>
                <w:i/>
                <w:sz w:val="20"/>
                <w:szCs w:val="20"/>
              </w:rPr>
            </w:pPr>
          </w:p>
        </w:tc>
      </w:tr>
      <w:tr w:rsidR="00F82129" w:rsidRPr="00EA1C4B" w14:paraId="1B577773" w14:textId="77777777" w:rsidTr="005C442A">
        <w:trPr>
          <w:trHeight w:val="480"/>
        </w:trPr>
        <w:tc>
          <w:tcPr>
            <w:tcW w:w="5991" w:type="dxa"/>
            <w:gridSpan w:val="2"/>
            <w:tcBorders>
              <w:top w:val="single" w:sz="4" w:space="0" w:color="000000"/>
              <w:right w:val="single" w:sz="4" w:space="0" w:color="000000"/>
            </w:tcBorders>
            <w:shd w:val="clear" w:color="auto" w:fill="C2D69B" w:themeFill="accent3" w:themeFillTint="99"/>
          </w:tcPr>
          <w:p w14:paraId="246784F8" w14:textId="7E1796D1" w:rsidR="00F82129" w:rsidRPr="007B4CBF" w:rsidRDefault="00F82129" w:rsidP="005C442A">
            <w:pPr>
              <w:rPr>
                <w:b/>
                <w:sz w:val="20"/>
                <w:szCs w:val="20"/>
              </w:rPr>
            </w:pPr>
            <w:r w:rsidRPr="007B4CBF">
              <w:rPr>
                <w:b/>
                <w:sz w:val="20"/>
                <w:szCs w:val="20"/>
              </w:rPr>
              <w:t xml:space="preserve">Have you attached the supporting documentary evidence from a qualified medical practitioner </w:t>
            </w:r>
            <w:r w:rsidR="003F2C4C" w:rsidRPr="007B4CBF">
              <w:rPr>
                <w:b/>
                <w:sz w:val="20"/>
                <w:szCs w:val="20"/>
              </w:rPr>
              <w:t>e.g.,</w:t>
            </w:r>
            <w:r w:rsidRPr="007B4CBF">
              <w:rPr>
                <w:b/>
                <w:sz w:val="20"/>
                <w:szCs w:val="20"/>
              </w:rPr>
              <w:t xml:space="preserve"> Doctor of </w:t>
            </w:r>
            <w:r w:rsidR="003F2C4C" w:rsidRPr="007B4CBF">
              <w:rPr>
                <w:b/>
                <w:sz w:val="20"/>
                <w:szCs w:val="20"/>
              </w:rPr>
              <w:t>Medicine? *</w:t>
            </w:r>
          </w:p>
        </w:tc>
        <w:tc>
          <w:tcPr>
            <w:tcW w:w="2057" w:type="dxa"/>
            <w:tcBorders>
              <w:top w:val="single" w:sz="4" w:space="0" w:color="000000"/>
              <w:left w:val="single" w:sz="4" w:space="0" w:color="000000"/>
              <w:right w:val="single" w:sz="4" w:space="0" w:color="000000"/>
            </w:tcBorders>
          </w:tcPr>
          <w:p w14:paraId="3264D3AB" w14:textId="77777777" w:rsidR="00F82129" w:rsidRPr="007B4CBF" w:rsidRDefault="00F82129" w:rsidP="005C442A">
            <w:pPr>
              <w:rPr>
                <w:sz w:val="20"/>
                <w:szCs w:val="20"/>
              </w:rPr>
            </w:pPr>
            <w:r w:rsidRPr="007B4CBF">
              <w:rPr>
                <w:rFonts w:ascii="Wingdings" w:eastAsia="Wingdings" w:hAnsi="Wingdings" w:cs="Wingdings"/>
                <w:sz w:val="20"/>
                <w:szCs w:val="20"/>
              </w:rPr>
              <w:t>o</w:t>
            </w:r>
            <w:r w:rsidRPr="007B4CBF">
              <w:rPr>
                <w:sz w:val="20"/>
                <w:szCs w:val="20"/>
              </w:rPr>
              <w:t xml:space="preserve"> Yes</w:t>
            </w:r>
          </w:p>
        </w:tc>
        <w:tc>
          <w:tcPr>
            <w:tcW w:w="2408" w:type="dxa"/>
            <w:tcBorders>
              <w:top w:val="single" w:sz="4" w:space="0" w:color="000000"/>
              <w:left w:val="single" w:sz="4" w:space="0" w:color="000000"/>
            </w:tcBorders>
          </w:tcPr>
          <w:p w14:paraId="61191C17" w14:textId="77777777" w:rsidR="00F82129" w:rsidRPr="007B4CBF" w:rsidRDefault="00F82129" w:rsidP="005C442A">
            <w:pPr>
              <w:rPr>
                <w:sz w:val="20"/>
                <w:szCs w:val="20"/>
              </w:rPr>
            </w:pPr>
            <w:r w:rsidRPr="007B4CBF">
              <w:rPr>
                <w:rFonts w:ascii="Wingdings" w:eastAsia="Wingdings" w:hAnsi="Wingdings" w:cs="Wingdings"/>
                <w:sz w:val="20"/>
                <w:szCs w:val="20"/>
              </w:rPr>
              <w:t>o</w:t>
            </w:r>
            <w:r w:rsidRPr="007B4CBF">
              <w:rPr>
                <w:sz w:val="20"/>
                <w:szCs w:val="20"/>
              </w:rPr>
              <w:t xml:space="preserve"> No</w:t>
            </w:r>
          </w:p>
        </w:tc>
      </w:tr>
    </w:tbl>
    <w:p w14:paraId="058E2922" w14:textId="77777777" w:rsidR="00F82129" w:rsidRPr="007B4CBF" w:rsidRDefault="00F82129" w:rsidP="00F82129">
      <w:pPr>
        <w:rPr>
          <w:sz w:val="20"/>
          <w:szCs w:val="20"/>
        </w:rPr>
      </w:pPr>
    </w:p>
    <w:p w14:paraId="0FAEFACB" w14:textId="581A660F" w:rsidR="00805B78" w:rsidRDefault="00F82129" w:rsidP="00805B78">
      <w:pPr>
        <w:ind w:left="432" w:right="576"/>
        <w:jc w:val="both"/>
        <w:rPr>
          <w:sz w:val="20"/>
          <w:szCs w:val="20"/>
        </w:rPr>
      </w:pPr>
      <w:r w:rsidRPr="007B4CBF">
        <w:rPr>
          <w:sz w:val="20"/>
          <w:szCs w:val="20"/>
        </w:rPr>
        <w:t xml:space="preserve">*Ideally, the letter/report should: </w:t>
      </w:r>
    </w:p>
    <w:p w14:paraId="3E160BAB" w14:textId="77777777" w:rsidR="00805B78" w:rsidRDefault="00F82129" w:rsidP="00805B78">
      <w:pPr>
        <w:pStyle w:val="ListParagraph"/>
        <w:numPr>
          <w:ilvl w:val="0"/>
          <w:numId w:val="41"/>
        </w:numPr>
        <w:ind w:left="432" w:right="576"/>
        <w:jc w:val="both"/>
        <w:rPr>
          <w:sz w:val="20"/>
          <w:szCs w:val="20"/>
        </w:rPr>
      </w:pPr>
      <w:r w:rsidRPr="00805B78">
        <w:rPr>
          <w:sz w:val="20"/>
          <w:szCs w:val="20"/>
        </w:rPr>
        <w:t xml:space="preserve">Identify the student’s impairment, </w:t>
      </w:r>
      <w:r w:rsidR="00EA1C4B" w:rsidRPr="00805B78">
        <w:rPr>
          <w:sz w:val="20"/>
          <w:szCs w:val="20"/>
        </w:rPr>
        <w:t>condition,</w:t>
      </w:r>
      <w:r w:rsidRPr="00805B78">
        <w:rPr>
          <w:sz w:val="20"/>
          <w:szCs w:val="20"/>
        </w:rPr>
        <w:t xml:space="preserve"> or ongoing symptoms. </w:t>
      </w:r>
    </w:p>
    <w:p w14:paraId="0700C376" w14:textId="77777777" w:rsidR="00805B78" w:rsidRDefault="00F82129" w:rsidP="00805B78">
      <w:pPr>
        <w:pStyle w:val="ListParagraph"/>
        <w:numPr>
          <w:ilvl w:val="0"/>
          <w:numId w:val="41"/>
        </w:numPr>
        <w:ind w:left="432" w:right="576"/>
        <w:jc w:val="both"/>
        <w:rPr>
          <w:sz w:val="20"/>
          <w:szCs w:val="20"/>
        </w:rPr>
      </w:pPr>
      <w:r w:rsidRPr="00805B78">
        <w:rPr>
          <w:sz w:val="20"/>
          <w:szCs w:val="20"/>
        </w:rPr>
        <w:t xml:space="preserve">State whether the condition is expected to be short or long (over 12 months) term and whether it is likely to have an adverse impact upon the day-to-day activities normally encountered by a student. </w:t>
      </w:r>
    </w:p>
    <w:p w14:paraId="069C2B5C" w14:textId="77777777" w:rsidR="00805B78" w:rsidRDefault="00F82129" w:rsidP="00805B78">
      <w:pPr>
        <w:pStyle w:val="ListParagraph"/>
        <w:numPr>
          <w:ilvl w:val="0"/>
          <w:numId w:val="41"/>
        </w:numPr>
        <w:ind w:left="432" w:right="576"/>
        <w:jc w:val="both"/>
        <w:rPr>
          <w:sz w:val="20"/>
          <w:szCs w:val="20"/>
        </w:rPr>
      </w:pPr>
      <w:r w:rsidRPr="00805B78">
        <w:rPr>
          <w:sz w:val="20"/>
          <w:szCs w:val="20"/>
        </w:rPr>
        <w:t xml:space="preserve">Identify any associated medication/treatment and any relevant side-effects. </w:t>
      </w:r>
    </w:p>
    <w:p w14:paraId="39CCB33A" w14:textId="6D418BC6" w:rsidR="00F82129" w:rsidRPr="00805B78" w:rsidRDefault="00F82129" w:rsidP="00805B78">
      <w:pPr>
        <w:pStyle w:val="ListParagraph"/>
        <w:numPr>
          <w:ilvl w:val="0"/>
          <w:numId w:val="41"/>
        </w:numPr>
        <w:ind w:left="432" w:right="576"/>
        <w:jc w:val="both"/>
        <w:rPr>
          <w:sz w:val="20"/>
          <w:szCs w:val="20"/>
        </w:rPr>
      </w:pPr>
      <w:r w:rsidRPr="00805B78">
        <w:rPr>
          <w:sz w:val="20"/>
          <w:szCs w:val="20"/>
        </w:rPr>
        <w:t>In cases where an impairment of cognitive function is suspected a thorough assessment report on the student’s mental functions would also be desirable. This assessment should identify whether any identified learning difficulties are ‘specific’ or ‘general’.</w:t>
      </w:r>
    </w:p>
    <w:p w14:paraId="7D04828C" w14:textId="4BBBC797" w:rsidR="00F82129" w:rsidRDefault="00F82129" w:rsidP="00F82129">
      <w:pPr>
        <w:rPr>
          <w:sz w:val="20"/>
          <w:szCs w:val="20"/>
        </w:rPr>
      </w:pPr>
    </w:p>
    <w:p w14:paraId="7DE4BD39" w14:textId="77777777" w:rsidR="00EA1C4B" w:rsidRPr="007B4CBF" w:rsidRDefault="00EA1C4B" w:rsidP="00F82129">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4344"/>
        <w:gridCol w:w="2057"/>
        <w:gridCol w:w="2408"/>
      </w:tblGrid>
      <w:tr w:rsidR="00F82129" w:rsidRPr="00EA1C4B" w14:paraId="7998564D" w14:textId="77777777" w:rsidTr="005C442A">
        <w:trPr>
          <w:trHeight w:val="392"/>
        </w:trPr>
        <w:tc>
          <w:tcPr>
            <w:tcW w:w="10456" w:type="dxa"/>
            <w:gridSpan w:val="4"/>
            <w:tcBorders>
              <w:top w:val="single" w:sz="4" w:space="0" w:color="auto"/>
              <w:bottom w:val="single" w:sz="4" w:space="0" w:color="auto"/>
            </w:tcBorders>
            <w:shd w:val="clear" w:color="auto" w:fill="C2D69B" w:themeFill="accent3" w:themeFillTint="99"/>
          </w:tcPr>
          <w:p w14:paraId="311123D4" w14:textId="77777777" w:rsidR="00F82129" w:rsidRPr="007B4CBF" w:rsidRDefault="00F82129" w:rsidP="005C442A">
            <w:pPr>
              <w:rPr>
                <w:b/>
              </w:rPr>
            </w:pPr>
            <w:r w:rsidRPr="007B4CBF">
              <w:rPr>
                <w:b/>
              </w:rPr>
              <w:t>Specific Learning Difficulties and other cognitive impairments</w:t>
            </w:r>
          </w:p>
        </w:tc>
      </w:tr>
      <w:tr w:rsidR="00F82129" w:rsidRPr="00EA1C4B" w14:paraId="5484E218" w14:textId="77777777" w:rsidTr="005C442A">
        <w:trPr>
          <w:trHeight w:val="180"/>
        </w:trPr>
        <w:tc>
          <w:tcPr>
            <w:tcW w:w="1647" w:type="dxa"/>
            <w:tcBorders>
              <w:top w:val="single" w:sz="4" w:space="0" w:color="auto"/>
              <w:bottom w:val="single" w:sz="4" w:space="0" w:color="auto"/>
              <w:right w:val="single" w:sz="4" w:space="0" w:color="auto"/>
            </w:tcBorders>
            <w:shd w:val="clear" w:color="auto" w:fill="C2D69B" w:themeFill="accent3" w:themeFillTint="99"/>
          </w:tcPr>
          <w:p w14:paraId="6433C374" w14:textId="77777777" w:rsidR="00F82129" w:rsidRPr="007B4CBF" w:rsidRDefault="00F82129" w:rsidP="005C442A">
            <w:pPr>
              <w:rPr>
                <w:b/>
                <w:i/>
                <w:sz w:val="20"/>
                <w:szCs w:val="20"/>
              </w:rPr>
            </w:pPr>
            <w:r w:rsidRPr="007B4CBF">
              <w:rPr>
                <w:b/>
                <w:sz w:val="20"/>
                <w:szCs w:val="20"/>
              </w:rPr>
              <w:t>Difficulty or impairment</w:t>
            </w:r>
          </w:p>
        </w:tc>
        <w:tc>
          <w:tcPr>
            <w:tcW w:w="8809" w:type="dxa"/>
            <w:gridSpan w:val="3"/>
            <w:tcBorders>
              <w:top w:val="single" w:sz="4" w:space="0" w:color="auto"/>
              <w:left w:val="single" w:sz="4" w:space="0" w:color="auto"/>
              <w:bottom w:val="single" w:sz="4" w:space="0" w:color="auto"/>
            </w:tcBorders>
          </w:tcPr>
          <w:p w14:paraId="6998C9AC" w14:textId="77777777" w:rsidR="00F82129" w:rsidRDefault="00F82129" w:rsidP="005C442A">
            <w:pPr>
              <w:rPr>
                <w:b/>
                <w:i/>
                <w:sz w:val="20"/>
                <w:szCs w:val="20"/>
              </w:rPr>
            </w:pPr>
            <w:r w:rsidRPr="007B4CBF">
              <w:rPr>
                <w:b/>
                <w:i/>
                <w:sz w:val="20"/>
                <w:szCs w:val="20"/>
              </w:rPr>
              <w:t>Please outline what your difficulty or impairment is.</w:t>
            </w:r>
          </w:p>
          <w:p w14:paraId="4665BE39" w14:textId="77777777" w:rsidR="00EA1C4B" w:rsidRDefault="00EA1C4B" w:rsidP="005C442A">
            <w:pPr>
              <w:rPr>
                <w:b/>
                <w:i/>
                <w:sz w:val="20"/>
                <w:szCs w:val="20"/>
              </w:rPr>
            </w:pPr>
          </w:p>
          <w:p w14:paraId="30DE202B" w14:textId="212292C8" w:rsidR="00EA1C4B" w:rsidRPr="007B4CBF" w:rsidRDefault="00EA1C4B" w:rsidP="005C442A">
            <w:pPr>
              <w:rPr>
                <w:b/>
                <w:i/>
                <w:sz w:val="20"/>
                <w:szCs w:val="20"/>
              </w:rPr>
            </w:pPr>
          </w:p>
        </w:tc>
      </w:tr>
      <w:tr w:rsidR="00F82129" w:rsidRPr="00EA1C4B" w14:paraId="52B8DB8F" w14:textId="77777777" w:rsidTr="005C442A">
        <w:trPr>
          <w:trHeight w:val="180"/>
        </w:trPr>
        <w:tc>
          <w:tcPr>
            <w:tcW w:w="1647" w:type="dxa"/>
            <w:tcBorders>
              <w:top w:val="single" w:sz="4" w:space="0" w:color="auto"/>
              <w:bottom w:val="single" w:sz="4" w:space="0" w:color="auto"/>
              <w:right w:val="single" w:sz="4" w:space="0" w:color="auto"/>
            </w:tcBorders>
            <w:shd w:val="clear" w:color="auto" w:fill="C2D69B" w:themeFill="accent3" w:themeFillTint="99"/>
          </w:tcPr>
          <w:p w14:paraId="08E28FB5" w14:textId="77777777" w:rsidR="00F82129" w:rsidRPr="007B4CBF" w:rsidRDefault="00F82129" w:rsidP="005C442A">
            <w:pPr>
              <w:rPr>
                <w:b/>
                <w:sz w:val="20"/>
                <w:szCs w:val="20"/>
              </w:rPr>
            </w:pPr>
            <w:r w:rsidRPr="007B4CBF">
              <w:rPr>
                <w:b/>
                <w:sz w:val="20"/>
                <w:szCs w:val="20"/>
              </w:rPr>
              <w:t>Difficulties</w:t>
            </w:r>
          </w:p>
        </w:tc>
        <w:tc>
          <w:tcPr>
            <w:tcW w:w="8809" w:type="dxa"/>
            <w:gridSpan w:val="3"/>
            <w:tcBorders>
              <w:top w:val="single" w:sz="4" w:space="0" w:color="auto"/>
              <w:left w:val="single" w:sz="4" w:space="0" w:color="auto"/>
              <w:bottom w:val="single" w:sz="4" w:space="0" w:color="auto"/>
            </w:tcBorders>
          </w:tcPr>
          <w:p w14:paraId="62C43E62" w14:textId="60BCC6C3" w:rsidR="00F82129" w:rsidRDefault="00F82129" w:rsidP="005C442A">
            <w:pPr>
              <w:rPr>
                <w:b/>
                <w:i/>
                <w:sz w:val="20"/>
                <w:szCs w:val="20"/>
              </w:rPr>
            </w:pPr>
            <w:r w:rsidRPr="007B4CBF">
              <w:rPr>
                <w:b/>
                <w:i/>
                <w:sz w:val="20"/>
                <w:szCs w:val="20"/>
              </w:rPr>
              <w:t>Please outline what difficulties this presents to your academic study.</w:t>
            </w:r>
          </w:p>
          <w:p w14:paraId="7FB25642" w14:textId="77777777" w:rsidR="00EA1C4B" w:rsidRDefault="00EA1C4B" w:rsidP="005C442A">
            <w:pPr>
              <w:rPr>
                <w:b/>
                <w:i/>
                <w:sz w:val="20"/>
                <w:szCs w:val="20"/>
              </w:rPr>
            </w:pPr>
          </w:p>
          <w:p w14:paraId="76AFD630" w14:textId="41C6B8F5" w:rsidR="00EA1C4B" w:rsidRPr="007B4CBF" w:rsidRDefault="00EA1C4B" w:rsidP="005C442A">
            <w:pPr>
              <w:rPr>
                <w:b/>
                <w:i/>
                <w:sz w:val="20"/>
                <w:szCs w:val="20"/>
              </w:rPr>
            </w:pPr>
          </w:p>
        </w:tc>
      </w:tr>
      <w:tr w:rsidR="00F82129" w:rsidRPr="00EA1C4B" w14:paraId="1D907D5B" w14:textId="77777777" w:rsidTr="005C442A">
        <w:trPr>
          <w:trHeight w:val="180"/>
        </w:trPr>
        <w:tc>
          <w:tcPr>
            <w:tcW w:w="1647" w:type="dxa"/>
            <w:tcBorders>
              <w:top w:val="single" w:sz="4" w:space="0" w:color="auto"/>
              <w:bottom w:val="single" w:sz="4" w:space="0" w:color="auto"/>
              <w:right w:val="single" w:sz="4" w:space="0" w:color="auto"/>
            </w:tcBorders>
            <w:shd w:val="clear" w:color="auto" w:fill="C2D69B" w:themeFill="accent3" w:themeFillTint="99"/>
          </w:tcPr>
          <w:p w14:paraId="18CBDAFD" w14:textId="77777777" w:rsidR="00F82129" w:rsidRPr="007B4CBF" w:rsidRDefault="00F82129" w:rsidP="005C442A">
            <w:pPr>
              <w:rPr>
                <w:b/>
                <w:sz w:val="20"/>
                <w:szCs w:val="20"/>
              </w:rPr>
            </w:pPr>
            <w:r w:rsidRPr="007B4CBF">
              <w:rPr>
                <w:b/>
                <w:sz w:val="20"/>
                <w:szCs w:val="20"/>
              </w:rPr>
              <w:t>Support</w:t>
            </w:r>
          </w:p>
        </w:tc>
        <w:tc>
          <w:tcPr>
            <w:tcW w:w="8809" w:type="dxa"/>
            <w:gridSpan w:val="3"/>
            <w:tcBorders>
              <w:top w:val="single" w:sz="4" w:space="0" w:color="auto"/>
              <w:left w:val="single" w:sz="4" w:space="0" w:color="auto"/>
              <w:bottom w:val="single" w:sz="4" w:space="0" w:color="auto"/>
            </w:tcBorders>
          </w:tcPr>
          <w:p w14:paraId="2716E58F" w14:textId="77777777" w:rsidR="00F82129" w:rsidRDefault="00F82129" w:rsidP="005C442A">
            <w:pPr>
              <w:rPr>
                <w:b/>
                <w:i/>
                <w:sz w:val="20"/>
                <w:szCs w:val="20"/>
              </w:rPr>
            </w:pPr>
            <w:r w:rsidRPr="007B4CBF">
              <w:rPr>
                <w:b/>
                <w:i/>
                <w:sz w:val="20"/>
                <w:szCs w:val="20"/>
              </w:rPr>
              <w:t>Please outline support arrangements you would like in place for your study.</w:t>
            </w:r>
          </w:p>
          <w:p w14:paraId="3188C794" w14:textId="77777777" w:rsidR="00EA1C4B" w:rsidRDefault="00EA1C4B" w:rsidP="005C442A">
            <w:pPr>
              <w:rPr>
                <w:b/>
                <w:i/>
                <w:sz w:val="20"/>
                <w:szCs w:val="20"/>
              </w:rPr>
            </w:pPr>
          </w:p>
          <w:p w14:paraId="5F9CCDD0" w14:textId="7E4B805F" w:rsidR="00EA1C4B" w:rsidRPr="007B4CBF" w:rsidRDefault="00EA1C4B" w:rsidP="005C442A">
            <w:pPr>
              <w:rPr>
                <w:b/>
                <w:i/>
                <w:sz w:val="20"/>
                <w:szCs w:val="20"/>
              </w:rPr>
            </w:pPr>
          </w:p>
        </w:tc>
      </w:tr>
      <w:tr w:rsidR="00F82129" w:rsidRPr="00EA1C4B" w14:paraId="31BB2A9F" w14:textId="77777777" w:rsidTr="005C442A">
        <w:trPr>
          <w:trHeight w:val="480"/>
        </w:trPr>
        <w:tc>
          <w:tcPr>
            <w:tcW w:w="5991" w:type="dxa"/>
            <w:gridSpan w:val="2"/>
            <w:tcBorders>
              <w:top w:val="single" w:sz="4" w:space="0" w:color="000000"/>
              <w:right w:val="single" w:sz="4" w:space="0" w:color="000000"/>
            </w:tcBorders>
            <w:shd w:val="clear" w:color="auto" w:fill="C2D69B" w:themeFill="accent3" w:themeFillTint="99"/>
          </w:tcPr>
          <w:p w14:paraId="4B25C8E6" w14:textId="2ABAB165" w:rsidR="00F82129" w:rsidRPr="007B4CBF" w:rsidRDefault="00F82129" w:rsidP="005C442A">
            <w:pPr>
              <w:rPr>
                <w:b/>
                <w:sz w:val="20"/>
                <w:szCs w:val="20"/>
              </w:rPr>
            </w:pPr>
            <w:r w:rsidRPr="007B4CBF">
              <w:rPr>
                <w:b/>
                <w:sz w:val="20"/>
                <w:szCs w:val="20"/>
              </w:rPr>
              <w:t xml:space="preserve">Have you attached the supporting documentary evidence from a qualified medical practitioner </w:t>
            </w:r>
            <w:r w:rsidR="003F2C4C" w:rsidRPr="007B4CBF">
              <w:rPr>
                <w:b/>
                <w:sz w:val="20"/>
                <w:szCs w:val="20"/>
              </w:rPr>
              <w:t>e.g.,</w:t>
            </w:r>
            <w:r w:rsidRPr="007B4CBF">
              <w:rPr>
                <w:b/>
                <w:sz w:val="20"/>
                <w:szCs w:val="20"/>
              </w:rPr>
              <w:t xml:space="preserve"> Educational Psychologist?**</w:t>
            </w:r>
          </w:p>
        </w:tc>
        <w:tc>
          <w:tcPr>
            <w:tcW w:w="2057" w:type="dxa"/>
            <w:tcBorders>
              <w:top w:val="single" w:sz="4" w:space="0" w:color="000000"/>
              <w:left w:val="single" w:sz="4" w:space="0" w:color="000000"/>
              <w:right w:val="single" w:sz="4" w:space="0" w:color="000000"/>
            </w:tcBorders>
          </w:tcPr>
          <w:p w14:paraId="03990C48" w14:textId="77777777" w:rsidR="00F82129" w:rsidRPr="007B4CBF" w:rsidRDefault="00F82129" w:rsidP="005C442A">
            <w:pPr>
              <w:rPr>
                <w:sz w:val="20"/>
                <w:szCs w:val="20"/>
              </w:rPr>
            </w:pPr>
            <w:r w:rsidRPr="007B4CBF">
              <w:rPr>
                <w:rFonts w:ascii="Wingdings" w:eastAsia="Wingdings" w:hAnsi="Wingdings" w:cs="Wingdings"/>
                <w:sz w:val="20"/>
                <w:szCs w:val="20"/>
              </w:rPr>
              <w:t>o</w:t>
            </w:r>
            <w:r w:rsidRPr="007B4CBF">
              <w:rPr>
                <w:sz w:val="20"/>
                <w:szCs w:val="20"/>
              </w:rPr>
              <w:t xml:space="preserve"> Yes</w:t>
            </w:r>
          </w:p>
        </w:tc>
        <w:tc>
          <w:tcPr>
            <w:tcW w:w="2408" w:type="dxa"/>
            <w:tcBorders>
              <w:top w:val="single" w:sz="4" w:space="0" w:color="000000"/>
              <w:left w:val="single" w:sz="4" w:space="0" w:color="000000"/>
            </w:tcBorders>
          </w:tcPr>
          <w:p w14:paraId="2178C8C6" w14:textId="77777777" w:rsidR="00F82129" w:rsidRPr="007B4CBF" w:rsidRDefault="00F82129" w:rsidP="005C442A">
            <w:pPr>
              <w:rPr>
                <w:sz w:val="20"/>
                <w:szCs w:val="20"/>
              </w:rPr>
            </w:pPr>
            <w:r w:rsidRPr="007B4CBF">
              <w:rPr>
                <w:rFonts w:ascii="Wingdings" w:eastAsia="Wingdings" w:hAnsi="Wingdings" w:cs="Wingdings"/>
                <w:sz w:val="20"/>
                <w:szCs w:val="20"/>
              </w:rPr>
              <w:t>o</w:t>
            </w:r>
            <w:r w:rsidRPr="007B4CBF">
              <w:rPr>
                <w:sz w:val="20"/>
                <w:szCs w:val="20"/>
              </w:rPr>
              <w:t xml:space="preserve"> No</w:t>
            </w:r>
          </w:p>
        </w:tc>
      </w:tr>
    </w:tbl>
    <w:p w14:paraId="745EF5AB" w14:textId="77777777" w:rsidR="00F82129" w:rsidRPr="007B4CBF" w:rsidRDefault="00F82129" w:rsidP="00F82129">
      <w:pPr>
        <w:rPr>
          <w:sz w:val="20"/>
          <w:szCs w:val="20"/>
        </w:rPr>
      </w:pPr>
    </w:p>
    <w:p w14:paraId="1CB6870F" w14:textId="77777777" w:rsidR="00805B78" w:rsidRDefault="00F82129" w:rsidP="00805B78">
      <w:pPr>
        <w:pStyle w:val="ListParagraph"/>
        <w:ind w:left="432" w:right="576"/>
        <w:rPr>
          <w:sz w:val="20"/>
          <w:szCs w:val="20"/>
        </w:rPr>
      </w:pPr>
      <w:r w:rsidRPr="007B4CBF">
        <w:rPr>
          <w:sz w:val="20"/>
          <w:szCs w:val="20"/>
        </w:rPr>
        <w:t xml:space="preserve">**Ideally, the letter/report should: </w:t>
      </w:r>
    </w:p>
    <w:p w14:paraId="05A94F7D" w14:textId="77777777" w:rsidR="00805B78" w:rsidRDefault="00F82129" w:rsidP="00805B78">
      <w:pPr>
        <w:pStyle w:val="ListParagraph"/>
        <w:numPr>
          <w:ilvl w:val="0"/>
          <w:numId w:val="42"/>
        </w:numPr>
        <w:ind w:left="432" w:right="576"/>
        <w:rPr>
          <w:sz w:val="20"/>
          <w:szCs w:val="20"/>
        </w:rPr>
      </w:pPr>
      <w:r w:rsidRPr="007B4CBF">
        <w:rPr>
          <w:sz w:val="20"/>
          <w:szCs w:val="20"/>
        </w:rPr>
        <w:t>Identify the student’s impairment, condition or ongoing symptoms.</w:t>
      </w:r>
    </w:p>
    <w:p w14:paraId="2815B293" w14:textId="77777777" w:rsidR="00805B78" w:rsidRDefault="00F82129" w:rsidP="00805B78">
      <w:pPr>
        <w:pStyle w:val="ListParagraph"/>
        <w:numPr>
          <w:ilvl w:val="0"/>
          <w:numId w:val="42"/>
        </w:numPr>
        <w:ind w:left="432" w:right="576"/>
        <w:rPr>
          <w:sz w:val="20"/>
          <w:szCs w:val="20"/>
        </w:rPr>
      </w:pPr>
      <w:r w:rsidRPr="007B4CBF">
        <w:rPr>
          <w:sz w:val="20"/>
          <w:szCs w:val="20"/>
        </w:rPr>
        <w:t>The assessment should have been carried out since the students sixteenth birthday.</w:t>
      </w:r>
    </w:p>
    <w:p w14:paraId="76115126" w14:textId="25D99AD5" w:rsidR="00CC2BD9" w:rsidRPr="007B4CBF" w:rsidRDefault="00F82129" w:rsidP="00805B78">
      <w:pPr>
        <w:pStyle w:val="ListParagraph"/>
        <w:numPr>
          <w:ilvl w:val="0"/>
          <w:numId w:val="42"/>
        </w:numPr>
        <w:ind w:left="432" w:right="576"/>
        <w:rPr>
          <w:sz w:val="20"/>
          <w:szCs w:val="20"/>
        </w:rPr>
      </w:pPr>
      <w:r w:rsidRPr="007B4CBF">
        <w:rPr>
          <w:sz w:val="20"/>
          <w:szCs w:val="20"/>
        </w:rPr>
        <w:t>The assessment should include tests of cognitive ability</w:t>
      </w:r>
    </w:p>
    <w:sectPr w:rsidR="00CC2BD9" w:rsidRPr="007B4CBF" w:rsidSect="00595FD1">
      <w:footerReference w:type="even" r:id="rId21"/>
      <w:footerReference w:type="default" r:id="rId22"/>
      <w:type w:val="continuous"/>
      <w:pgSz w:w="11910" w:h="16840"/>
      <w:pgMar w:top="1580" w:right="440" w:bottom="280" w:left="460" w:header="720" w:footer="720" w:gutter="0"/>
      <w:cols w:space="28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DB03" w14:textId="77777777" w:rsidR="0026169F" w:rsidRDefault="0026169F">
      <w:r>
        <w:separator/>
      </w:r>
    </w:p>
  </w:endnote>
  <w:endnote w:type="continuationSeparator" w:id="0">
    <w:p w14:paraId="6FC2B815" w14:textId="77777777" w:rsidR="0026169F" w:rsidRDefault="0026169F">
      <w:r>
        <w:continuationSeparator/>
      </w:r>
    </w:p>
  </w:endnote>
  <w:endnote w:type="continuationNotice" w:id="1">
    <w:p w14:paraId="1AADDAE5" w14:textId="77777777" w:rsidR="0026169F" w:rsidRDefault="00261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54F" w14:textId="77777777" w:rsidR="009D4EF9" w:rsidRPr="00FE51C9" w:rsidRDefault="009D4EF9" w:rsidP="004D4FE6">
    <w:pPr>
      <w:pStyle w:val="Footer"/>
      <w:pBdr>
        <w:top w:val="single" w:sz="4" w:space="1" w:color="D9D9D9" w:themeColor="background1" w:themeShade="D9"/>
      </w:pBdr>
      <w:tabs>
        <w:tab w:val="clear" w:pos="9026"/>
        <w:tab w:val="right" w:pos="9639"/>
      </w:tabs>
      <w:rPr>
        <w:rFonts w:asciiTheme="minorHAnsi" w:hAnsiTheme="minorHAnsi"/>
        <w:bCs/>
        <w:sz w:val="16"/>
        <w:szCs w:val="16"/>
      </w:rPr>
    </w:pPr>
    <w:r>
      <w:rPr>
        <w:rFonts w:asciiTheme="minorHAnsi" w:hAnsiTheme="minorHAnsi"/>
        <w:b/>
        <w:sz w:val="16"/>
        <w:szCs w:val="16"/>
      </w:rPr>
      <w:t>NPR M1</w:t>
    </w:r>
    <w:r w:rsidRPr="00FE51C9">
      <w:rPr>
        <w:rFonts w:asciiTheme="minorHAnsi" w:hAnsiTheme="minorHAnsi"/>
        <w:b/>
        <w:sz w:val="16"/>
        <w:szCs w:val="16"/>
      </w:rPr>
      <w:t xml:space="preserve"> </w:t>
    </w:r>
    <w:r>
      <w:rPr>
        <w:rFonts w:asciiTheme="minorHAnsi" w:hAnsiTheme="minorHAnsi"/>
        <w:i/>
        <w:sz w:val="16"/>
        <w:szCs w:val="16"/>
      </w:rPr>
      <w:t>version 2.1</w:t>
    </w:r>
    <w:r w:rsidRPr="00FE51C9">
      <w:rPr>
        <w:rFonts w:asciiTheme="minorHAnsi" w:hAnsiTheme="minorHAnsi"/>
        <w:b/>
        <w:sz w:val="16"/>
        <w:szCs w:val="16"/>
      </w:rPr>
      <w:tab/>
    </w:r>
    <w:r w:rsidRPr="00FE51C9">
      <w:rPr>
        <w:rFonts w:asciiTheme="minorHAnsi" w:hAnsiTheme="minorHAnsi"/>
        <w:b/>
        <w:sz w:val="16"/>
        <w:szCs w:val="16"/>
      </w:rPr>
      <w:tab/>
    </w:r>
    <w:r w:rsidRPr="00FE51C9">
      <w:rPr>
        <w:rFonts w:asciiTheme="minorHAnsi" w:hAnsiTheme="minorHAnsi"/>
        <w:sz w:val="16"/>
        <w:szCs w:val="16"/>
      </w:rPr>
      <w:fldChar w:fldCharType="begin"/>
    </w:r>
    <w:r w:rsidRPr="00FE51C9">
      <w:rPr>
        <w:rFonts w:asciiTheme="minorHAnsi" w:hAnsiTheme="minorHAnsi"/>
        <w:sz w:val="16"/>
        <w:szCs w:val="16"/>
      </w:rPr>
      <w:instrText xml:space="preserve"> PAGE   \* MERGEFORMAT </w:instrText>
    </w:r>
    <w:r w:rsidRPr="00FE51C9">
      <w:rPr>
        <w:rFonts w:asciiTheme="minorHAnsi" w:hAnsiTheme="minorHAnsi"/>
        <w:sz w:val="16"/>
        <w:szCs w:val="16"/>
      </w:rPr>
      <w:fldChar w:fldCharType="separate"/>
    </w:r>
    <w:r w:rsidRPr="004D4FE6">
      <w:rPr>
        <w:rFonts w:asciiTheme="minorHAnsi" w:hAnsiTheme="minorHAnsi"/>
        <w:bCs/>
        <w:noProof/>
        <w:sz w:val="16"/>
        <w:szCs w:val="16"/>
      </w:rPr>
      <w:t>8</w:t>
    </w:r>
    <w:r w:rsidRPr="00FE51C9">
      <w:rPr>
        <w:rFonts w:asciiTheme="minorHAnsi" w:hAnsiTheme="minorHAnsi"/>
        <w:bCs/>
        <w:noProof/>
        <w:sz w:val="16"/>
        <w:szCs w:val="16"/>
      </w:rPr>
      <w:fldChar w:fldCharType="end"/>
    </w:r>
    <w:r w:rsidRPr="00FE51C9">
      <w:rPr>
        <w:rFonts w:asciiTheme="minorHAnsi" w:hAnsiTheme="minorHAnsi"/>
        <w:bCs/>
        <w:sz w:val="16"/>
        <w:szCs w:val="16"/>
      </w:rPr>
      <w:t xml:space="preserve"> | </w:t>
    </w:r>
    <w:r w:rsidRPr="00FE51C9">
      <w:rPr>
        <w:rFonts w:asciiTheme="minorHAnsi" w:hAnsiTheme="minorHAnsi"/>
        <w:color w:val="808080" w:themeColor="background1" w:themeShade="80"/>
        <w:spacing w:val="60"/>
        <w:sz w:val="16"/>
        <w:szCs w:val="16"/>
      </w:rPr>
      <w:t>Page</w:t>
    </w:r>
  </w:p>
  <w:p w14:paraId="0CCFFFF8" w14:textId="77777777" w:rsidR="009D4EF9" w:rsidRDefault="001F2E27">
    <w:pPr>
      <w:pStyle w:val="BodyText"/>
      <w:spacing w:line="14" w:lineRule="auto"/>
      <w:rPr>
        <w:sz w:val="20"/>
      </w:rPr>
    </w:pPr>
    <w:r>
      <w:pict w14:anchorId="3B257AB4">
        <v:shapetype id="_x0000_t202" coordsize="21600,21600" o:spt="202" path="m,l,21600r21600,l21600,xe">
          <v:stroke joinstyle="miter"/>
          <v:path gradientshapeok="t" o:connecttype="rect"/>
        </v:shapetype>
        <v:shape id="_x0000_s1025" type="#_x0000_t202" style="position:absolute;margin-left:32pt;margin-top:811.45pt;width:11.8pt;height:10.25pt;z-index:-251658235;mso-position-horizontal-relative:page;mso-position-vertical-relative:page" filled="f" stroked="f">
          <v:textbox style="mso-next-textbox:#_x0000_s1025" inset="0,0,0,0">
            <w:txbxContent>
              <w:p w14:paraId="03979786" w14:textId="77777777" w:rsidR="009D4EF9" w:rsidRDefault="009D4EF9">
                <w:pPr>
                  <w:spacing w:before="22"/>
                  <w:ind w:left="40"/>
                  <w:rPr>
                    <w:sz w:val="14"/>
                  </w:rPr>
                </w:pPr>
                <w:r>
                  <w:fldChar w:fldCharType="begin"/>
                </w:r>
                <w:r>
                  <w:rPr>
                    <w:color w:val="FFFFFF"/>
                    <w:sz w:val="14"/>
                  </w:rPr>
                  <w:instrText xml:space="preserve"> PAGE </w:instrText>
                </w:r>
                <w:r>
                  <w:fldChar w:fldCharType="separate"/>
                </w:r>
                <w:r>
                  <w:rPr>
                    <w:noProof/>
                    <w:color w:val="FFFFFF"/>
                    <w:sz w:val="14"/>
                  </w:rPr>
                  <w:t>8</w:t>
                </w:r>
                <w:r>
                  <w:fldChar w:fldCharType="end"/>
                </w:r>
              </w:p>
            </w:txbxContent>
          </v:textbox>
          <w10:wrap anchorx="page" anchory="page"/>
        </v:shape>
      </w:pict>
    </w:r>
    <w:r>
      <w:pict w14:anchorId="27E126BB">
        <v:shape id="_x0000_s1026" type="#_x0000_t202" style="position:absolute;margin-left:456.8pt;margin-top:811.45pt;width:105.5pt;height:10.25pt;z-index:-251658234;mso-position-horizontal-relative:page;mso-position-vertical-relative:page" filled="f" stroked="f">
          <v:textbox style="mso-next-textbox:#_x0000_s1026" inset="0,0,0,0">
            <w:txbxContent>
              <w:p w14:paraId="384051CF" w14:textId="77777777" w:rsidR="009D4EF9" w:rsidRDefault="009D4EF9">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121819180" w:displacedByCustomXml="next"/>
  <w:sdt>
    <w:sdtPr>
      <w:rPr>
        <w:b/>
        <w:bCs/>
      </w:rPr>
      <w:id w:val="1185172759"/>
      <w:docPartObj>
        <w:docPartGallery w:val="Page Numbers (Bottom of Page)"/>
        <w:docPartUnique/>
      </w:docPartObj>
    </w:sdtPr>
    <w:sdtEndPr>
      <w:rPr>
        <w:rFonts w:asciiTheme="minorHAnsi" w:hAnsiTheme="minorHAnsi"/>
        <w:b w:val="0"/>
        <w:bCs w:val="0"/>
        <w:color w:val="808080" w:themeColor="background1" w:themeShade="80"/>
        <w:spacing w:val="60"/>
        <w:sz w:val="16"/>
        <w:szCs w:val="16"/>
      </w:rPr>
    </w:sdtEndPr>
    <w:sdtContent>
      <w:p w14:paraId="4277F486" w14:textId="2A6FC8D3" w:rsidR="009D4EF9" w:rsidRPr="00F16B59" w:rsidRDefault="009D4EF9" w:rsidP="004D4FE6">
        <w:pPr>
          <w:pStyle w:val="Footer"/>
          <w:pBdr>
            <w:top w:val="single" w:sz="4" w:space="1" w:color="D9D9D9" w:themeColor="background1" w:themeShade="D9"/>
          </w:pBdr>
          <w:tabs>
            <w:tab w:val="clear" w:pos="9026"/>
            <w:tab w:val="right" w:pos="9639"/>
          </w:tabs>
          <w:rPr>
            <w:rFonts w:asciiTheme="minorHAnsi" w:hAnsiTheme="minorHAnsi"/>
            <w:sz w:val="16"/>
            <w:szCs w:val="16"/>
          </w:rPr>
        </w:pPr>
        <w:r w:rsidRPr="00F16B59">
          <w:rPr>
            <w:rFonts w:asciiTheme="minorHAnsi" w:hAnsiTheme="minorHAnsi"/>
            <w:sz w:val="16"/>
            <w:szCs w:val="16"/>
          </w:rPr>
          <w:t>NPR M1</w:t>
        </w:r>
        <w:r w:rsidR="002B0916" w:rsidRPr="00F16B59">
          <w:rPr>
            <w:rFonts w:asciiTheme="minorHAnsi" w:hAnsiTheme="minorHAnsi"/>
            <w:sz w:val="16"/>
            <w:szCs w:val="16"/>
          </w:rPr>
          <w:t>b</w:t>
        </w:r>
        <w:r w:rsidRPr="00F16B59">
          <w:rPr>
            <w:rFonts w:asciiTheme="minorHAnsi" w:hAnsiTheme="minorHAnsi"/>
            <w:sz w:val="16"/>
            <w:szCs w:val="16"/>
          </w:rPr>
          <w:t xml:space="preserve"> </w:t>
        </w:r>
        <w:r w:rsidR="00A4280E" w:rsidRPr="00F16B59">
          <w:rPr>
            <w:rFonts w:asciiTheme="minorHAnsi" w:hAnsiTheme="minorHAnsi"/>
            <w:sz w:val="16"/>
            <w:szCs w:val="16"/>
          </w:rPr>
          <w:t xml:space="preserve">Disability Policy </w:t>
        </w:r>
        <w:r w:rsidRPr="00F16B59">
          <w:rPr>
            <w:rFonts w:asciiTheme="minorHAnsi" w:hAnsiTheme="minorHAnsi"/>
            <w:iCs/>
            <w:sz w:val="16"/>
            <w:szCs w:val="16"/>
          </w:rPr>
          <w:t>version 2</w:t>
        </w:r>
        <w:bookmarkEnd w:id="14"/>
        <w:r w:rsidR="00F16B59" w:rsidRPr="00F16B59">
          <w:rPr>
            <w:rFonts w:asciiTheme="minorHAnsi" w:hAnsiTheme="minorHAnsi"/>
            <w:iCs/>
            <w:sz w:val="16"/>
            <w:szCs w:val="16"/>
          </w:rPr>
          <w:t>3</w:t>
        </w:r>
        <w:r w:rsidR="00A4280E" w:rsidRPr="00F16B59">
          <w:rPr>
            <w:rFonts w:asciiTheme="minorHAnsi" w:hAnsiTheme="minorHAnsi"/>
            <w:iCs/>
            <w:sz w:val="16"/>
            <w:szCs w:val="16"/>
          </w:rPr>
          <w:t>_01</w:t>
        </w:r>
        <w:r w:rsidRPr="00F16B59">
          <w:rPr>
            <w:rFonts w:asciiTheme="minorHAnsi" w:hAnsiTheme="minorHAnsi"/>
            <w:iCs/>
            <w:sz w:val="16"/>
            <w:szCs w:val="16"/>
          </w:rPr>
          <w:tab/>
        </w:r>
        <w:r w:rsidRPr="00F16B59">
          <w:rPr>
            <w:rFonts w:asciiTheme="minorHAnsi" w:hAnsiTheme="minorHAnsi"/>
            <w:sz w:val="16"/>
            <w:szCs w:val="16"/>
          </w:rPr>
          <w:tab/>
        </w:r>
        <w:r w:rsidRPr="00F16B59">
          <w:rPr>
            <w:rFonts w:asciiTheme="minorHAnsi" w:hAnsiTheme="minorHAnsi"/>
            <w:sz w:val="16"/>
            <w:szCs w:val="16"/>
          </w:rPr>
          <w:fldChar w:fldCharType="begin"/>
        </w:r>
        <w:r w:rsidRPr="00F16B59">
          <w:rPr>
            <w:rFonts w:asciiTheme="minorHAnsi" w:hAnsiTheme="minorHAnsi"/>
            <w:sz w:val="16"/>
            <w:szCs w:val="16"/>
          </w:rPr>
          <w:instrText xml:space="preserve"> PAGE   \* MERGEFORMAT </w:instrText>
        </w:r>
        <w:r w:rsidRPr="00F16B59">
          <w:rPr>
            <w:rFonts w:asciiTheme="minorHAnsi" w:hAnsiTheme="minorHAnsi"/>
            <w:sz w:val="16"/>
            <w:szCs w:val="16"/>
          </w:rPr>
          <w:fldChar w:fldCharType="separate"/>
        </w:r>
        <w:r w:rsidRPr="00F16B59">
          <w:rPr>
            <w:rFonts w:asciiTheme="minorHAnsi" w:hAnsiTheme="minorHAnsi"/>
            <w:noProof/>
            <w:sz w:val="16"/>
            <w:szCs w:val="16"/>
          </w:rPr>
          <w:t>1</w:t>
        </w:r>
        <w:r w:rsidRPr="00F16B59">
          <w:rPr>
            <w:rFonts w:asciiTheme="minorHAnsi" w:hAnsiTheme="minorHAnsi"/>
            <w:noProof/>
            <w:sz w:val="16"/>
            <w:szCs w:val="16"/>
          </w:rPr>
          <w:fldChar w:fldCharType="end"/>
        </w:r>
        <w:r w:rsidRPr="00F16B59">
          <w:rPr>
            <w:rFonts w:asciiTheme="minorHAnsi" w:hAnsiTheme="minorHAnsi"/>
            <w:sz w:val="16"/>
            <w:szCs w:val="16"/>
          </w:rPr>
          <w:t xml:space="preserve"> | </w:t>
        </w:r>
        <w:r w:rsidRPr="00F16B59">
          <w:rPr>
            <w:rFonts w:asciiTheme="minorHAnsi" w:hAnsiTheme="minorHAnsi"/>
            <w:color w:val="808080" w:themeColor="background1" w:themeShade="80"/>
            <w:spacing w:val="60"/>
            <w:sz w:val="16"/>
            <w:szCs w:val="16"/>
          </w:rPr>
          <w:t>Page</w:t>
        </w:r>
      </w:p>
    </w:sdtContent>
  </w:sdt>
  <w:p w14:paraId="0EEC7F0A" w14:textId="77777777" w:rsidR="009D4EF9" w:rsidRPr="00A4280E" w:rsidRDefault="009D4EF9">
    <w:pPr>
      <w:pStyle w:val="BodyText"/>
      <w:spacing w:line="14" w:lineRule="auto"/>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A941" w14:textId="2156D4EF" w:rsidR="00595FD1" w:rsidRDefault="001E347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F07449" wp14:editId="7CA6AD64">
              <wp:simplePos x="0" y="0"/>
              <wp:positionH relativeFrom="page">
                <wp:posOffset>360045</wp:posOffset>
              </wp:positionH>
              <wp:positionV relativeFrom="page">
                <wp:posOffset>10224135</wp:posOffset>
              </wp:positionV>
              <wp:extent cx="6840220" cy="288290"/>
              <wp:effectExtent l="0" t="381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EA66" id="Rectangle 6" o:spid="_x0000_s1026" style="position:absolute;margin-left:28.35pt;margin-top:805.05pt;width:538.6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" fillcolor="#442580"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5AA159F" wp14:editId="79AA2067">
              <wp:simplePos x="0" y="0"/>
              <wp:positionH relativeFrom="page">
                <wp:posOffset>406400</wp:posOffset>
              </wp:positionH>
              <wp:positionV relativeFrom="page">
                <wp:posOffset>10305415</wp:posOffset>
              </wp:positionV>
              <wp:extent cx="149860" cy="1301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159F" id="_x0000_t202" coordsize="21600,21600" o:spt="202" path="m,l,21600r21600,l21600,xe">
              <v:stroke joinstyle="miter"/>
              <v:path gradientshapeok="t" o:connecttype="rect"/>
            </v:shapetype>
            <v:shape id="Text Box 5" o:spid="_x0000_s1027" type="#_x0000_t202" style="position:absolute;margin-left:32pt;margin-top:811.45pt;width:11.8pt;height:1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" filled="f" stroked="f">
              <v:textbox inset="0,0,0,0">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90C4D68" wp14:editId="0623FBAA">
              <wp:simplePos x="0" y="0"/>
              <wp:positionH relativeFrom="page">
                <wp:posOffset>707390</wp:posOffset>
              </wp:positionH>
              <wp:positionV relativeFrom="page">
                <wp:posOffset>10305415</wp:posOffset>
              </wp:positionV>
              <wp:extent cx="3600450" cy="130175"/>
              <wp:effectExtent l="254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4D68" id="Text Box 4" o:spid="_x0000_s1028" type="#_x0000_t202" style="position:absolute;margin-left:55.7pt;margin-top:811.45pt;width:283.5pt;height:10.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" filled="f" stroked="f">
              <v:textbox inset="0,0,0,0">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023DB0" wp14:editId="3FE07AC3">
              <wp:simplePos x="0" y="0"/>
              <wp:positionH relativeFrom="page">
                <wp:posOffset>5801360</wp:posOffset>
              </wp:positionH>
              <wp:positionV relativeFrom="page">
                <wp:posOffset>10305415</wp:posOffset>
              </wp:positionV>
              <wp:extent cx="1339850" cy="130175"/>
              <wp:effectExtent l="635" t="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3DB0" id="Text Box 3" o:spid="_x0000_s1029" type="#_x0000_t202" style="position:absolute;margin-left:456.8pt;margin-top:811.45pt;width:105.5pt;height:10.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" filled="f" stroked="f">
              <v:textbox inset="0,0,0,0">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85B5" w14:textId="77777777" w:rsidR="00595FD1" w:rsidRDefault="00595FD1" w:rsidP="001104E0"/>
  <w:sdt>
    <w:sdtPr>
      <w:id w:val="1954830484"/>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14:paraId="700C35FC" w14:textId="6A056D98" w:rsidR="00595FD1" w:rsidRPr="00EA55BA" w:rsidRDefault="007F4D37" w:rsidP="001104E0">
        <w:pPr>
          <w:pStyle w:val="Footer"/>
          <w:pBdr>
            <w:top w:val="single" w:sz="4" w:space="1" w:color="D9D9D9" w:themeColor="background1" w:themeShade="D9"/>
          </w:pBdr>
          <w:tabs>
            <w:tab w:val="clear" w:pos="9026"/>
            <w:tab w:val="right" w:pos="9639"/>
          </w:tabs>
          <w:rPr>
            <w:rFonts w:asciiTheme="minorHAnsi" w:hAnsiTheme="minorHAnsi"/>
            <w:sz w:val="16"/>
            <w:szCs w:val="16"/>
          </w:rPr>
        </w:pPr>
        <w:r w:rsidRPr="00EA55BA">
          <w:rPr>
            <w:sz w:val="14"/>
            <w:szCs w:val="14"/>
          </w:rPr>
          <w:t>NPR M1b Disability Policy Version 2</w:t>
        </w:r>
        <w:r w:rsidR="00153E73">
          <w:rPr>
            <w:sz w:val="14"/>
            <w:szCs w:val="14"/>
          </w:rPr>
          <w:t>3</w:t>
        </w:r>
        <w:r w:rsidRPr="00EA55BA">
          <w:rPr>
            <w:sz w:val="14"/>
            <w:szCs w:val="14"/>
          </w:rPr>
          <w:t>_01</w:t>
        </w:r>
        <w:r w:rsidR="00B613E6" w:rsidRPr="00EA55BA">
          <w:rPr>
            <w:rFonts w:asciiTheme="minorHAnsi" w:hAnsiTheme="minorHAnsi"/>
            <w:sz w:val="16"/>
            <w:szCs w:val="16"/>
          </w:rPr>
          <w:tab/>
        </w:r>
        <w:r w:rsidR="00595FD1" w:rsidRPr="00EA55BA">
          <w:rPr>
            <w:rFonts w:asciiTheme="minorHAnsi" w:hAnsiTheme="minorHAnsi"/>
            <w:sz w:val="16"/>
            <w:szCs w:val="16"/>
          </w:rPr>
          <w:tab/>
        </w:r>
        <w:r w:rsidR="00595FD1" w:rsidRPr="00EA55BA">
          <w:rPr>
            <w:rFonts w:asciiTheme="minorHAnsi" w:hAnsiTheme="minorHAnsi"/>
            <w:sz w:val="16"/>
            <w:szCs w:val="16"/>
          </w:rPr>
          <w:tab/>
        </w:r>
        <w:r w:rsidR="00595FD1" w:rsidRPr="00EA55BA">
          <w:rPr>
            <w:rFonts w:asciiTheme="minorHAnsi" w:hAnsiTheme="minorHAnsi"/>
            <w:sz w:val="16"/>
            <w:szCs w:val="16"/>
          </w:rPr>
          <w:fldChar w:fldCharType="begin"/>
        </w:r>
        <w:r w:rsidR="00595FD1" w:rsidRPr="00EA55BA">
          <w:rPr>
            <w:rFonts w:asciiTheme="minorHAnsi" w:hAnsiTheme="minorHAnsi"/>
            <w:sz w:val="16"/>
            <w:szCs w:val="16"/>
          </w:rPr>
          <w:instrText xml:space="preserve"> PAGE   \* MERGEFORMAT </w:instrText>
        </w:r>
        <w:r w:rsidR="00595FD1" w:rsidRPr="00EA55BA">
          <w:rPr>
            <w:rFonts w:asciiTheme="minorHAnsi" w:hAnsiTheme="minorHAnsi"/>
            <w:sz w:val="16"/>
            <w:szCs w:val="16"/>
          </w:rPr>
          <w:fldChar w:fldCharType="separate"/>
        </w:r>
        <w:r w:rsidR="00DB1855" w:rsidRPr="00EA55BA">
          <w:rPr>
            <w:rFonts w:asciiTheme="minorHAnsi" w:hAnsiTheme="minorHAnsi"/>
            <w:noProof/>
            <w:sz w:val="16"/>
            <w:szCs w:val="16"/>
          </w:rPr>
          <w:t>1</w:t>
        </w:r>
        <w:r w:rsidR="00595FD1" w:rsidRPr="00EA55BA">
          <w:rPr>
            <w:rFonts w:asciiTheme="minorHAnsi" w:hAnsiTheme="minorHAnsi"/>
            <w:noProof/>
            <w:sz w:val="16"/>
            <w:szCs w:val="16"/>
          </w:rPr>
          <w:fldChar w:fldCharType="end"/>
        </w:r>
        <w:r w:rsidR="00595FD1" w:rsidRPr="00EA55BA">
          <w:rPr>
            <w:rFonts w:asciiTheme="minorHAnsi" w:hAnsiTheme="minorHAnsi"/>
            <w:sz w:val="16"/>
            <w:szCs w:val="16"/>
          </w:rPr>
          <w:t xml:space="preserve"> | </w:t>
        </w:r>
        <w:r w:rsidR="00595FD1" w:rsidRPr="00EA55BA">
          <w:rPr>
            <w:rFonts w:asciiTheme="minorHAnsi" w:hAnsiTheme="minorHAnsi"/>
            <w:color w:val="808080" w:themeColor="background1" w:themeShade="80"/>
            <w:spacing w:val="60"/>
            <w:sz w:val="16"/>
            <w:szCs w:val="16"/>
          </w:rPr>
          <w:t>Page</w:t>
        </w:r>
      </w:p>
    </w:sdtContent>
  </w:sdt>
  <w:p w14:paraId="1F7FFE75" w14:textId="4CD20AF6" w:rsidR="00595FD1" w:rsidRDefault="001E347B">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49055789" wp14:editId="3D99B56E">
              <wp:simplePos x="0" y="0"/>
              <wp:positionH relativeFrom="page">
                <wp:posOffset>406400</wp:posOffset>
              </wp:positionH>
              <wp:positionV relativeFrom="page">
                <wp:posOffset>10305415</wp:posOffset>
              </wp:positionV>
              <wp:extent cx="149860" cy="130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888F" w14:textId="446C3C33" w:rsidR="00595FD1" w:rsidRDefault="00595FD1" w:rsidP="001104E0">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55789" id="_x0000_t202" coordsize="21600,21600" o:spt="202" path="m,l,21600r21600,l21600,xe">
              <v:stroke joinstyle="miter"/>
              <v:path gradientshapeok="t" o:connecttype="rect"/>
            </v:shapetype>
            <v:shape id="Text Box 2" o:spid="_x0000_s1030" type="#_x0000_t202" style="position:absolute;margin-left:32pt;margin-top:811.45pt;width:11.8pt;height:10.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" filled="f" stroked="f">
              <v:textbox inset="0,0,0,0">
                <w:txbxContent>
                  <w:p w14:paraId="2380888F" w14:textId="446C3C33" w:rsidR="00595FD1" w:rsidRDefault="00595FD1" w:rsidP="001104E0">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09F3" w14:textId="77777777" w:rsidR="0026169F" w:rsidRDefault="0026169F">
      <w:r>
        <w:separator/>
      </w:r>
    </w:p>
  </w:footnote>
  <w:footnote w:type="continuationSeparator" w:id="0">
    <w:p w14:paraId="19BD834C" w14:textId="77777777" w:rsidR="0026169F" w:rsidRDefault="0026169F">
      <w:r>
        <w:continuationSeparator/>
      </w:r>
    </w:p>
  </w:footnote>
  <w:footnote w:type="continuationNotice" w:id="1">
    <w:p w14:paraId="65E50F52" w14:textId="77777777" w:rsidR="0026169F" w:rsidRDefault="00261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AC2" w14:textId="77777777" w:rsidR="009D4EF9" w:rsidRDefault="009D4EF9">
    <w:pPr>
      <w:pStyle w:val="Header"/>
    </w:pPr>
  </w:p>
  <w:p w14:paraId="78559E18" w14:textId="77777777" w:rsidR="009D4EF9" w:rsidRDefault="009D4EF9">
    <w:pPr>
      <w:pStyle w:val="Header"/>
    </w:pPr>
  </w:p>
  <w:p w14:paraId="079EF2B6" w14:textId="6BF96CF9" w:rsidR="009D4EF9" w:rsidRDefault="009D4EF9">
    <w:pPr>
      <w:pStyle w:val="Header"/>
    </w:pPr>
  </w:p>
  <w:p w14:paraId="77D1EA7C" w14:textId="77777777" w:rsidR="009D4EF9" w:rsidRDefault="009D4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3CBB" w14:textId="77777777" w:rsidR="009D4EF9" w:rsidRDefault="009D4EF9">
    <w:pPr>
      <w:pStyle w:val="Header"/>
    </w:pPr>
  </w:p>
  <w:p w14:paraId="19618B7B" w14:textId="77777777" w:rsidR="009D4EF9" w:rsidRDefault="009D4EF9">
    <w:pPr>
      <w:pStyle w:val="Header"/>
    </w:pPr>
  </w:p>
  <w:p w14:paraId="4E30B457" w14:textId="77777777" w:rsidR="009D4EF9" w:rsidRDefault="009D4EF9">
    <w:pPr>
      <w:pStyle w:val="Header"/>
    </w:pPr>
    <w:r w:rsidRPr="00A608B4">
      <w:rPr>
        <w:rFonts w:cstheme="minorHAnsi"/>
        <w:noProof/>
        <w:sz w:val="24"/>
        <w:szCs w:val="24"/>
        <w:lang w:bidi="ar-SA"/>
      </w:rPr>
      <w:drawing>
        <wp:inline distT="0" distB="0" distL="0" distR="0" wp14:anchorId="4C913CCA" wp14:editId="7AD5F915">
          <wp:extent cx="26003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0325"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67A"/>
    <w:multiLevelType w:val="hybridMultilevel"/>
    <w:tmpl w:val="DBE0A0F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15:restartNumberingAfterBreak="0">
    <w:nsid w:val="0D0D4B4D"/>
    <w:multiLevelType w:val="hybridMultilevel"/>
    <w:tmpl w:val="74508D20"/>
    <w:lvl w:ilvl="0" w:tplc="7982064A">
      <w:start w:val="1"/>
      <w:numFmt w:val="lowerRoman"/>
      <w:lvlText w:val="%1)"/>
      <w:lvlJc w:val="left"/>
      <w:pPr>
        <w:ind w:left="560" w:hanging="454"/>
      </w:pPr>
      <w:rPr>
        <w:rFonts w:asciiTheme="minorHAnsi" w:eastAsia="Arial" w:hAnsiTheme="minorHAnsi" w:cstheme="minorHAnsi" w:hint="default"/>
        <w:color w:val="231F20"/>
        <w:w w:val="76"/>
        <w:sz w:val="20"/>
        <w:szCs w:val="18"/>
        <w:lang w:val="en-GB" w:eastAsia="en-GB" w:bidi="en-GB"/>
      </w:rPr>
    </w:lvl>
    <w:lvl w:ilvl="1" w:tplc="66AC2D94">
      <w:numFmt w:val="bullet"/>
      <w:lvlText w:val="•"/>
      <w:lvlJc w:val="left"/>
      <w:pPr>
        <w:ind w:left="1604" w:hanging="454"/>
      </w:pPr>
      <w:rPr>
        <w:rFonts w:hint="default"/>
        <w:lang w:val="en-GB" w:eastAsia="en-GB" w:bidi="en-GB"/>
      </w:rPr>
    </w:lvl>
    <w:lvl w:ilvl="2" w:tplc="DDF466DA">
      <w:numFmt w:val="bullet"/>
      <w:lvlText w:val="•"/>
      <w:lvlJc w:val="left"/>
      <w:pPr>
        <w:ind w:left="2649" w:hanging="454"/>
      </w:pPr>
      <w:rPr>
        <w:rFonts w:hint="default"/>
        <w:lang w:val="en-GB" w:eastAsia="en-GB" w:bidi="en-GB"/>
      </w:rPr>
    </w:lvl>
    <w:lvl w:ilvl="3" w:tplc="2416AF3E">
      <w:numFmt w:val="bullet"/>
      <w:lvlText w:val="•"/>
      <w:lvlJc w:val="left"/>
      <w:pPr>
        <w:ind w:left="3693" w:hanging="454"/>
      </w:pPr>
      <w:rPr>
        <w:rFonts w:hint="default"/>
        <w:lang w:val="en-GB" w:eastAsia="en-GB" w:bidi="en-GB"/>
      </w:rPr>
    </w:lvl>
    <w:lvl w:ilvl="4" w:tplc="4CE8F3FE">
      <w:numFmt w:val="bullet"/>
      <w:lvlText w:val="•"/>
      <w:lvlJc w:val="left"/>
      <w:pPr>
        <w:ind w:left="4738" w:hanging="454"/>
      </w:pPr>
      <w:rPr>
        <w:rFonts w:hint="default"/>
        <w:lang w:val="en-GB" w:eastAsia="en-GB" w:bidi="en-GB"/>
      </w:rPr>
    </w:lvl>
    <w:lvl w:ilvl="5" w:tplc="012A1872">
      <w:numFmt w:val="bullet"/>
      <w:lvlText w:val="•"/>
      <w:lvlJc w:val="left"/>
      <w:pPr>
        <w:ind w:left="5782" w:hanging="454"/>
      </w:pPr>
      <w:rPr>
        <w:rFonts w:hint="default"/>
        <w:lang w:val="en-GB" w:eastAsia="en-GB" w:bidi="en-GB"/>
      </w:rPr>
    </w:lvl>
    <w:lvl w:ilvl="6" w:tplc="565A4EB6">
      <w:numFmt w:val="bullet"/>
      <w:lvlText w:val="•"/>
      <w:lvlJc w:val="left"/>
      <w:pPr>
        <w:ind w:left="6827" w:hanging="454"/>
      </w:pPr>
      <w:rPr>
        <w:rFonts w:hint="default"/>
        <w:lang w:val="en-GB" w:eastAsia="en-GB" w:bidi="en-GB"/>
      </w:rPr>
    </w:lvl>
    <w:lvl w:ilvl="7" w:tplc="074A018C">
      <w:numFmt w:val="bullet"/>
      <w:lvlText w:val="•"/>
      <w:lvlJc w:val="left"/>
      <w:pPr>
        <w:ind w:left="7871" w:hanging="454"/>
      </w:pPr>
      <w:rPr>
        <w:rFonts w:hint="default"/>
        <w:lang w:val="en-GB" w:eastAsia="en-GB" w:bidi="en-GB"/>
      </w:rPr>
    </w:lvl>
    <w:lvl w:ilvl="8" w:tplc="C20E4C3E">
      <w:numFmt w:val="bullet"/>
      <w:lvlText w:val="•"/>
      <w:lvlJc w:val="left"/>
      <w:pPr>
        <w:ind w:left="8916" w:hanging="454"/>
      </w:pPr>
      <w:rPr>
        <w:rFonts w:hint="default"/>
        <w:lang w:val="en-GB" w:eastAsia="en-GB" w:bidi="en-GB"/>
      </w:rPr>
    </w:lvl>
  </w:abstractNum>
  <w:abstractNum w:abstractNumId="2" w15:restartNumberingAfterBreak="0">
    <w:nsid w:val="0D551F91"/>
    <w:multiLevelType w:val="hybridMultilevel"/>
    <w:tmpl w:val="697A0702"/>
    <w:lvl w:ilvl="0" w:tplc="1834C1FA">
      <w:start w:val="1"/>
      <w:numFmt w:val="lowerLetter"/>
      <w:lvlText w:val="%1)"/>
      <w:lvlJc w:val="left"/>
      <w:pPr>
        <w:ind w:left="1240" w:hanging="227"/>
      </w:pPr>
      <w:rPr>
        <w:rFonts w:ascii="Arial" w:eastAsia="Arial" w:hAnsi="Arial" w:cs="Arial" w:hint="default"/>
        <w:color w:val="231F20"/>
        <w:w w:val="85"/>
        <w:sz w:val="18"/>
        <w:szCs w:val="18"/>
        <w:lang w:val="en-GB" w:eastAsia="en-GB" w:bidi="en-GB"/>
      </w:rPr>
    </w:lvl>
    <w:lvl w:ilvl="1" w:tplc="10087D5C">
      <w:numFmt w:val="bullet"/>
      <w:lvlText w:val="•"/>
      <w:lvlJc w:val="left"/>
      <w:pPr>
        <w:ind w:left="2216" w:hanging="227"/>
      </w:pPr>
      <w:rPr>
        <w:rFonts w:hint="default"/>
        <w:lang w:val="en-GB" w:eastAsia="en-GB" w:bidi="en-GB"/>
      </w:rPr>
    </w:lvl>
    <w:lvl w:ilvl="2" w:tplc="D17C064C">
      <w:numFmt w:val="bullet"/>
      <w:lvlText w:val="•"/>
      <w:lvlJc w:val="left"/>
      <w:pPr>
        <w:ind w:left="3193" w:hanging="227"/>
      </w:pPr>
      <w:rPr>
        <w:rFonts w:hint="default"/>
        <w:lang w:val="en-GB" w:eastAsia="en-GB" w:bidi="en-GB"/>
      </w:rPr>
    </w:lvl>
    <w:lvl w:ilvl="3" w:tplc="D9900574">
      <w:numFmt w:val="bullet"/>
      <w:lvlText w:val="•"/>
      <w:lvlJc w:val="left"/>
      <w:pPr>
        <w:ind w:left="4169" w:hanging="227"/>
      </w:pPr>
      <w:rPr>
        <w:rFonts w:hint="default"/>
        <w:lang w:val="en-GB" w:eastAsia="en-GB" w:bidi="en-GB"/>
      </w:rPr>
    </w:lvl>
    <w:lvl w:ilvl="4" w:tplc="7FBA833E">
      <w:numFmt w:val="bullet"/>
      <w:lvlText w:val="•"/>
      <w:lvlJc w:val="left"/>
      <w:pPr>
        <w:ind w:left="5146" w:hanging="227"/>
      </w:pPr>
      <w:rPr>
        <w:rFonts w:hint="default"/>
        <w:lang w:val="en-GB" w:eastAsia="en-GB" w:bidi="en-GB"/>
      </w:rPr>
    </w:lvl>
    <w:lvl w:ilvl="5" w:tplc="52C2424E">
      <w:numFmt w:val="bullet"/>
      <w:lvlText w:val="•"/>
      <w:lvlJc w:val="left"/>
      <w:pPr>
        <w:ind w:left="6122" w:hanging="227"/>
      </w:pPr>
      <w:rPr>
        <w:rFonts w:hint="default"/>
        <w:lang w:val="en-GB" w:eastAsia="en-GB" w:bidi="en-GB"/>
      </w:rPr>
    </w:lvl>
    <w:lvl w:ilvl="6" w:tplc="354275E0">
      <w:numFmt w:val="bullet"/>
      <w:lvlText w:val="•"/>
      <w:lvlJc w:val="left"/>
      <w:pPr>
        <w:ind w:left="7099" w:hanging="227"/>
      </w:pPr>
      <w:rPr>
        <w:rFonts w:hint="default"/>
        <w:lang w:val="en-GB" w:eastAsia="en-GB" w:bidi="en-GB"/>
      </w:rPr>
    </w:lvl>
    <w:lvl w:ilvl="7" w:tplc="A8AAF414">
      <w:numFmt w:val="bullet"/>
      <w:lvlText w:val="•"/>
      <w:lvlJc w:val="left"/>
      <w:pPr>
        <w:ind w:left="8075" w:hanging="227"/>
      </w:pPr>
      <w:rPr>
        <w:rFonts w:hint="default"/>
        <w:lang w:val="en-GB" w:eastAsia="en-GB" w:bidi="en-GB"/>
      </w:rPr>
    </w:lvl>
    <w:lvl w:ilvl="8" w:tplc="6D56DD7A">
      <w:numFmt w:val="bullet"/>
      <w:lvlText w:val="•"/>
      <w:lvlJc w:val="left"/>
      <w:pPr>
        <w:ind w:left="9052" w:hanging="227"/>
      </w:pPr>
      <w:rPr>
        <w:rFonts w:hint="default"/>
        <w:lang w:val="en-GB" w:eastAsia="en-GB" w:bidi="en-GB"/>
      </w:rPr>
    </w:lvl>
  </w:abstractNum>
  <w:abstractNum w:abstractNumId="3" w15:restartNumberingAfterBreak="0">
    <w:nsid w:val="10720F0B"/>
    <w:multiLevelType w:val="hybridMultilevel"/>
    <w:tmpl w:val="8D3CAF16"/>
    <w:lvl w:ilvl="0" w:tplc="579EB6CE">
      <w:start w:val="1"/>
      <w:numFmt w:val="lowerRoman"/>
      <w:lvlText w:val="%1)"/>
      <w:lvlJc w:val="left"/>
      <w:pPr>
        <w:ind w:left="1240" w:hanging="227"/>
      </w:pPr>
      <w:rPr>
        <w:rFonts w:ascii="Arial" w:eastAsia="Arial" w:hAnsi="Arial" w:cs="Arial" w:hint="default"/>
        <w:color w:val="231F20"/>
        <w:w w:val="72"/>
        <w:sz w:val="18"/>
        <w:szCs w:val="18"/>
        <w:lang w:val="en-GB" w:eastAsia="en-GB" w:bidi="en-GB"/>
      </w:rPr>
    </w:lvl>
    <w:lvl w:ilvl="1" w:tplc="9C1EAD98">
      <w:numFmt w:val="bullet"/>
      <w:lvlText w:val="•"/>
      <w:lvlJc w:val="left"/>
      <w:pPr>
        <w:ind w:left="2216" w:hanging="227"/>
      </w:pPr>
      <w:rPr>
        <w:rFonts w:hint="default"/>
        <w:lang w:val="en-GB" w:eastAsia="en-GB" w:bidi="en-GB"/>
      </w:rPr>
    </w:lvl>
    <w:lvl w:ilvl="2" w:tplc="44C6F39E">
      <w:numFmt w:val="bullet"/>
      <w:lvlText w:val="•"/>
      <w:lvlJc w:val="left"/>
      <w:pPr>
        <w:ind w:left="3193" w:hanging="227"/>
      </w:pPr>
      <w:rPr>
        <w:rFonts w:hint="default"/>
        <w:lang w:val="en-GB" w:eastAsia="en-GB" w:bidi="en-GB"/>
      </w:rPr>
    </w:lvl>
    <w:lvl w:ilvl="3" w:tplc="B192CDBA">
      <w:numFmt w:val="bullet"/>
      <w:lvlText w:val="•"/>
      <w:lvlJc w:val="left"/>
      <w:pPr>
        <w:ind w:left="4169" w:hanging="227"/>
      </w:pPr>
      <w:rPr>
        <w:rFonts w:hint="default"/>
        <w:lang w:val="en-GB" w:eastAsia="en-GB" w:bidi="en-GB"/>
      </w:rPr>
    </w:lvl>
    <w:lvl w:ilvl="4" w:tplc="0BBA5F50">
      <w:numFmt w:val="bullet"/>
      <w:lvlText w:val="•"/>
      <w:lvlJc w:val="left"/>
      <w:pPr>
        <w:ind w:left="5146" w:hanging="227"/>
      </w:pPr>
      <w:rPr>
        <w:rFonts w:hint="default"/>
        <w:lang w:val="en-GB" w:eastAsia="en-GB" w:bidi="en-GB"/>
      </w:rPr>
    </w:lvl>
    <w:lvl w:ilvl="5" w:tplc="E07C8B28">
      <w:numFmt w:val="bullet"/>
      <w:lvlText w:val="•"/>
      <w:lvlJc w:val="left"/>
      <w:pPr>
        <w:ind w:left="6122" w:hanging="227"/>
      </w:pPr>
      <w:rPr>
        <w:rFonts w:hint="default"/>
        <w:lang w:val="en-GB" w:eastAsia="en-GB" w:bidi="en-GB"/>
      </w:rPr>
    </w:lvl>
    <w:lvl w:ilvl="6" w:tplc="08E6B74C">
      <w:numFmt w:val="bullet"/>
      <w:lvlText w:val="•"/>
      <w:lvlJc w:val="left"/>
      <w:pPr>
        <w:ind w:left="7099" w:hanging="227"/>
      </w:pPr>
      <w:rPr>
        <w:rFonts w:hint="default"/>
        <w:lang w:val="en-GB" w:eastAsia="en-GB" w:bidi="en-GB"/>
      </w:rPr>
    </w:lvl>
    <w:lvl w:ilvl="7" w:tplc="7BC0E6FE">
      <w:numFmt w:val="bullet"/>
      <w:lvlText w:val="•"/>
      <w:lvlJc w:val="left"/>
      <w:pPr>
        <w:ind w:left="8075" w:hanging="227"/>
      </w:pPr>
      <w:rPr>
        <w:rFonts w:hint="default"/>
        <w:lang w:val="en-GB" w:eastAsia="en-GB" w:bidi="en-GB"/>
      </w:rPr>
    </w:lvl>
    <w:lvl w:ilvl="8" w:tplc="62E2004C">
      <w:numFmt w:val="bullet"/>
      <w:lvlText w:val="•"/>
      <w:lvlJc w:val="left"/>
      <w:pPr>
        <w:ind w:left="9052" w:hanging="227"/>
      </w:pPr>
      <w:rPr>
        <w:rFonts w:hint="default"/>
        <w:lang w:val="en-GB" w:eastAsia="en-GB" w:bidi="en-GB"/>
      </w:rPr>
    </w:lvl>
  </w:abstractNum>
  <w:abstractNum w:abstractNumId="4" w15:restartNumberingAfterBreak="0">
    <w:nsid w:val="142A36E5"/>
    <w:multiLevelType w:val="hybridMultilevel"/>
    <w:tmpl w:val="66DC6A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2A447C"/>
    <w:multiLevelType w:val="hybridMultilevel"/>
    <w:tmpl w:val="FE6C2CB4"/>
    <w:lvl w:ilvl="0" w:tplc="2C6A5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81493"/>
    <w:multiLevelType w:val="hybridMultilevel"/>
    <w:tmpl w:val="00AE7F0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1A1674A5"/>
    <w:multiLevelType w:val="hybridMultilevel"/>
    <w:tmpl w:val="4F806E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1B507D6D"/>
    <w:multiLevelType w:val="hybridMultilevel"/>
    <w:tmpl w:val="39865C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19803BE"/>
    <w:multiLevelType w:val="hybridMultilevel"/>
    <w:tmpl w:val="6194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67494"/>
    <w:multiLevelType w:val="hybridMultilevel"/>
    <w:tmpl w:val="32F43368"/>
    <w:lvl w:ilvl="0" w:tplc="A41EC512">
      <w:numFmt w:val="bullet"/>
      <w:lvlText w:val="•"/>
      <w:lvlJc w:val="left"/>
      <w:pPr>
        <w:ind w:left="333" w:hanging="227"/>
      </w:pPr>
      <w:rPr>
        <w:rFonts w:ascii="Arial" w:eastAsia="Arial" w:hAnsi="Arial" w:cs="Arial" w:hint="default"/>
        <w:color w:val="7B69A6"/>
        <w:w w:val="142"/>
        <w:sz w:val="18"/>
        <w:szCs w:val="18"/>
        <w:lang w:val="en-GB" w:eastAsia="en-GB" w:bidi="en-GB"/>
      </w:rPr>
    </w:lvl>
    <w:lvl w:ilvl="1" w:tplc="DD2C7E0C">
      <w:numFmt w:val="bullet"/>
      <w:lvlText w:val="•"/>
      <w:lvlJc w:val="left"/>
      <w:pPr>
        <w:ind w:left="1406" w:hanging="227"/>
      </w:pPr>
      <w:rPr>
        <w:rFonts w:hint="default"/>
        <w:lang w:val="en-GB" w:eastAsia="en-GB" w:bidi="en-GB"/>
      </w:rPr>
    </w:lvl>
    <w:lvl w:ilvl="2" w:tplc="27B0009C">
      <w:numFmt w:val="bullet"/>
      <w:lvlText w:val="•"/>
      <w:lvlJc w:val="left"/>
      <w:pPr>
        <w:ind w:left="2473" w:hanging="227"/>
      </w:pPr>
      <w:rPr>
        <w:rFonts w:hint="default"/>
        <w:lang w:val="en-GB" w:eastAsia="en-GB" w:bidi="en-GB"/>
      </w:rPr>
    </w:lvl>
    <w:lvl w:ilvl="3" w:tplc="D24AF4F6">
      <w:numFmt w:val="bullet"/>
      <w:lvlText w:val="•"/>
      <w:lvlJc w:val="left"/>
      <w:pPr>
        <w:ind w:left="3539" w:hanging="227"/>
      </w:pPr>
      <w:rPr>
        <w:rFonts w:hint="default"/>
        <w:lang w:val="en-GB" w:eastAsia="en-GB" w:bidi="en-GB"/>
      </w:rPr>
    </w:lvl>
    <w:lvl w:ilvl="4" w:tplc="204C5B54">
      <w:numFmt w:val="bullet"/>
      <w:lvlText w:val="•"/>
      <w:lvlJc w:val="left"/>
      <w:pPr>
        <w:ind w:left="4606" w:hanging="227"/>
      </w:pPr>
      <w:rPr>
        <w:rFonts w:hint="default"/>
        <w:lang w:val="en-GB" w:eastAsia="en-GB" w:bidi="en-GB"/>
      </w:rPr>
    </w:lvl>
    <w:lvl w:ilvl="5" w:tplc="1174D41C">
      <w:numFmt w:val="bullet"/>
      <w:lvlText w:val="•"/>
      <w:lvlJc w:val="left"/>
      <w:pPr>
        <w:ind w:left="5672" w:hanging="227"/>
      </w:pPr>
      <w:rPr>
        <w:rFonts w:hint="default"/>
        <w:lang w:val="en-GB" w:eastAsia="en-GB" w:bidi="en-GB"/>
      </w:rPr>
    </w:lvl>
    <w:lvl w:ilvl="6" w:tplc="F7DC54B4">
      <w:numFmt w:val="bullet"/>
      <w:lvlText w:val="•"/>
      <w:lvlJc w:val="left"/>
      <w:pPr>
        <w:ind w:left="6739" w:hanging="227"/>
      </w:pPr>
      <w:rPr>
        <w:rFonts w:hint="default"/>
        <w:lang w:val="en-GB" w:eastAsia="en-GB" w:bidi="en-GB"/>
      </w:rPr>
    </w:lvl>
    <w:lvl w:ilvl="7" w:tplc="FCEA5E92">
      <w:numFmt w:val="bullet"/>
      <w:lvlText w:val="•"/>
      <w:lvlJc w:val="left"/>
      <w:pPr>
        <w:ind w:left="7805" w:hanging="227"/>
      </w:pPr>
      <w:rPr>
        <w:rFonts w:hint="default"/>
        <w:lang w:val="en-GB" w:eastAsia="en-GB" w:bidi="en-GB"/>
      </w:rPr>
    </w:lvl>
    <w:lvl w:ilvl="8" w:tplc="A2866ECA">
      <w:numFmt w:val="bullet"/>
      <w:lvlText w:val="•"/>
      <w:lvlJc w:val="left"/>
      <w:pPr>
        <w:ind w:left="8872" w:hanging="227"/>
      </w:pPr>
      <w:rPr>
        <w:rFonts w:hint="default"/>
        <w:lang w:val="en-GB" w:eastAsia="en-GB" w:bidi="en-GB"/>
      </w:rPr>
    </w:lvl>
  </w:abstractNum>
  <w:abstractNum w:abstractNumId="11" w15:restartNumberingAfterBreak="0">
    <w:nsid w:val="27DC5E3E"/>
    <w:multiLevelType w:val="hybridMultilevel"/>
    <w:tmpl w:val="6D5E44DE"/>
    <w:lvl w:ilvl="0" w:tplc="2F785806">
      <w:start w:val="2"/>
      <w:numFmt w:val="decimal"/>
      <w:lvlText w:val="%1"/>
      <w:lvlJc w:val="left"/>
      <w:pPr>
        <w:ind w:left="720" w:hanging="360"/>
      </w:pPr>
      <w:rPr>
        <w:rFonts w:hint="default"/>
        <w:b/>
        <w:color w:val="007F7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C2026"/>
    <w:multiLevelType w:val="hybridMultilevel"/>
    <w:tmpl w:val="FAAADE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F218AF"/>
    <w:multiLevelType w:val="hybridMultilevel"/>
    <w:tmpl w:val="BED43E3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4" w15:restartNumberingAfterBreak="0">
    <w:nsid w:val="2EF53250"/>
    <w:multiLevelType w:val="hybridMultilevel"/>
    <w:tmpl w:val="3126C438"/>
    <w:lvl w:ilvl="0" w:tplc="DE982A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B4220"/>
    <w:multiLevelType w:val="hybridMultilevel"/>
    <w:tmpl w:val="4DBCA556"/>
    <w:lvl w:ilvl="0" w:tplc="0809000F">
      <w:start w:val="1"/>
      <w:numFmt w:val="decimal"/>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6" w15:restartNumberingAfterBreak="0">
    <w:nsid w:val="306B4275"/>
    <w:multiLevelType w:val="hybridMultilevel"/>
    <w:tmpl w:val="CC8EE990"/>
    <w:lvl w:ilvl="0" w:tplc="A5F66688">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7" w15:restartNumberingAfterBreak="0">
    <w:nsid w:val="344B6243"/>
    <w:multiLevelType w:val="hybridMultilevel"/>
    <w:tmpl w:val="BC3CD8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992238"/>
    <w:multiLevelType w:val="hybridMultilevel"/>
    <w:tmpl w:val="DB6696C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9" w15:restartNumberingAfterBreak="0">
    <w:nsid w:val="4B512859"/>
    <w:multiLevelType w:val="hybridMultilevel"/>
    <w:tmpl w:val="497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43015"/>
    <w:multiLevelType w:val="hybridMultilevel"/>
    <w:tmpl w:val="971A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F34E2"/>
    <w:multiLevelType w:val="hybridMultilevel"/>
    <w:tmpl w:val="E7F40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06001"/>
    <w:multiLevelType w:val="hybridMultilevel"/>
    <w:tmpl w:val="C1EE54F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3" w15:restartNumberingAfterBreak="0">
    <w:nsid w:val="50811A0B"/>
    <w:multiLevelType w:val="hybridMultilevel"/>
    <w:tmpl w:val="A4D655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542D0146"/>
    <w:multiLevelType w:val="hybridMultilevel"/>
    <w:tmpl w:val="9F480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30B98"/>
    <w:multiLevelType w:val="hybridMultilevel"/>
    <w:tmpl w:val="E4CC0E3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6" w15:restartNumberingAfterBreak="0">
    <w:nsid w:val="5A0251FD"/>
    <w:multiLevelType w:val="hybridMultilevel"/>
    <w:tmpl w:val="5CC679E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5BA75E4C"/>
    <w:multiLevelType w:val="hybridMultilevel"/>
    <w:tmpl w:val="14C4FC78"/>
    <w:lvl w:ilvl="0" w:tplc="E9842674">
      <w:start w:val="1"/>
      <w:numFmt w:val="decimal"/>
      <w:lvlText w:val="%1."/>
      <w:lvlJc w:val="left"/>
      <w:pPr>
        <w:ind w:left="560" w:hanging="454"/>
      </w:pPr>
      <w:rPr>
        <w:rFonts w:asciiTheme="minorHAnsi" w:eastAsia="Arial" w:hAnsiTheme="minorHAnsi" w:cstheme="minorHAnsi" w:hint="default"/>
        <w:b/>
        <w:bCs/>
        <w:color w:val="auto"/>
        <w:w w:val="113"/>
        <w:sz w:val="20"/>
        <w:szCs w:val="20"/>
        <w:lang w:val="en-GB" w:eastAsia="en-GB" w:bidi="en-GB"/>
      </w:rPr>
    </w:lvl>
    <w:lvl w:ilvl="1" w:tplc="F3906646">
      <w:numFmt w:val="bullet"/>
      <w:lvlText w:val="•"/>
      <w:lvlJc w:val="left"/>
      <w:pPr>
        <w:ind w:left="787" w:hanging="227"/>
      </w:pPr>
      <w:rPr>
        <w:rFonts w:ascii="Arial" w:eastAsia="Arial" w:hAnsi="Arial" w:cs="Arial" w:hint="default"/>
        <w:color w:val="7B69A6"/>
        <w:w w:val="142"/>
        <w:sz w:val="18"/>
        <w:szCs w:val="18"/>
        <w:lang w:val="en-GB" w:eastAsia="en-GB" w:bidi="en-GB"/>
      </w:rPr>
    </w:lvl>
    <w:lvl w:ilvl="2" w:tplc="22DE2200">
      <w:numFmt w:val="bullet"/>
      <w:lvlText w:val="•"/>
      <w:lvlJc w:val="left"/>
      <w:pPr>
        <w:ind w:left="1014" w:hanging="227"/>
      </w:pPr>
      <w:rPr>
        <w:rFonts w:ascii="Arial" w:eastAsia="Arial" w:hAnsi="Arial" w:cs="Arial" w:hint="default"/>
        <w:color w:val="auto"/>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28" w15:restartNumberingAfterBreak="0">
    <w:nsid w:val="5CE2046A"/>
    <w:multiLevelType w:val="hybridMultilevel"/>
    <w:tmpl w:val="0632F050"/>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9" w15:restartNumberingAfterBreak="0">
    <w:nsid w:val="6169501C"/>
    <w:multiLevelType w:val="hybridMultilevel"/>
    <w:tmpl w:val="2BE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E20FB"/>
    <w:multiLevelType w:val="hybridMultilevel"/>
    <w:tmpl w:val="540CA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B8084B"/>
    <w:multiLevelType w:val="hybridMultilevel"/>
    <w:tmpl w:val="2DCC3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E9785C"/>
    <w:multiLevelType w:val="hybridMultilevel"/>
    <w:tmpl w:val="8E445436"/>
    <w:lvl w:ilvl="0" w:tplc="C4187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074486"/>
    <w:multiLevelType w:val="hybridMultilevel"/>
    <w:tmpl w:val="31BA1D32"/>
    <w:lvl w:ilvl="0" w:tplc="85326A0E">
      <w:start w:val="1"/>
      <w:numFmt w:val="lowerLetter"/>
      <w:lvlText w:val="%1)"/>
      <w:lvlJc w:val="left"/>
      <w:pPr>
        <w:ind w:left="1240" w:hanging="227"/>
      </w:pPr>
      <w:rPr>
        <w:rFonts w:asciiTheme="minorHAnsi" w:eastAsia="Arial" w:hAnsiTheme="minorHAnsi" w:cstheme="minorHAnsi" w:hint="default"/>
        <w:color w:val="231F20"/>
        <w:w w:val="85"/>
        <w:sz w:val="20"/>
        <w:szCs w:val="18"/>
        <w:lang w:val="en-GB" w:eastAsia="en-GB" w:bidi="en-GB"/>
      </w:rPr>
    </w:lvl>
    <w:lvl w:ilvl="1" w:tplc="0882E61C">
      <w:numFmt w:val="bullet"/>
      <w:lvlText w:val="•"/>
      <w:lvlJc w:val="left"/>
      <w:pPr>
        <w:ind w:left="2216" w:hanging="227"/>
      </w:pPr>
      <w:rPr>
        <w:rFonts w:hint="default"/>
        <w:lang w:val="en-GB" w:eastAsia="en-GB" w:bidi="en-GB"/>
      </w:rPr>
    </w:lvl>
    <w:lvl w:ilvl="2" w:tplc="6B8677E4">
      <w:numFmt w:val="bullet"/>
      <w:lvlText w:val="•"/>
      <w:lvlJc w:val="left"/>
      <w:pPr>
        <w:ind w:left="3193" w:hanging="227"/>
      </w:pPr>
      <w:rPr>
        <w:rFonts w:hint="default"/>
        <w:lang w:val="en-GB" w:eastAsia="en-GB" w:bidi="en-GB"/>
      </w:rPr>
    </w:lvl>
    <w:lvl w:ilvl="3" w:tplc="04E6480A">
      <w:numFmt w:val="bullet"/>
      <w:lvlText w:val="•"/>
      <w:lvlJc w:val="left"/>
      <w:pPr>
        <w:ind w:left="4169" w:hanging="227"/>
      </w:pPr>
      <w:rPr>
        <w:rFonts w:hint="default"/>
        <w:lang w:val="en-GB" w:eastAsia="en-GB" w:bidi="en-GB"/>
      </w:rPr>
    </w:lvl>
    <w:lvl w:ilvl="4" w:tplc="0FB4AFD2">
      <w:numFmt w:val="bullet"/>
      <w:lvlText w:val="•"/>
      <w:lvlJc w:val="left"/>
      <w:pPr>
        <w:ind w:left="5146" w:hanging="227"/>
      </w:pPr>
      <w:rPr>
        <w:rFonts w:hint="default"/>
        <w:lang w:val="en-GB" w:eastAsia="en-GB" w:bidi="en-GB"/>
      </w:rPr>
    </w:lvl>
    <w:lvl w:ilvl="5" w:tplc="92D8F386">
      <w:numFmt w:val="bullet"/>
      <w:lvlText w:val="•"/>
      <w:lvlJc w:val="left"/>
      <w:pPr>
        <w:ind w:left="6122" w:hanging="227"/>
      </w:pPr>
      <w:rPr>
        <w:rFonts w:hint="default"/>
        <w:lang w:val="en-GB" w:eastAsia="en-GB" w:bidi="en-GB"/>
      </w:rPr>
    </w:lvl>
    <w:lvl w:ilvl="6" w:tplc="02E8C540">
      <w:numFmt w:val="bullet"/>
      <w:lvlText w:val="•"/>
      <w:lvlJc w:val="left"/>
      <w:pPr>
        <w:ind w:left="7099" w:hanging="227"/>
      </w:pPr>
      <w:rPr>
        <w:rFonts w:hint="default"/>
        <w:lang w:val="en-GB" w:eastAsia="en-GB" w:bidi="en-GB"/>
      </w:rPr>
    </w:lvl>
    <w:lvl w:ilvl="7" w:tplc="D6E6F026">
      <w:numFmt w:val="bullet"/>
      <w:lvlText w:val="•"/>
      <w:lvlJc w:val="left"/>
      <w:pPr>
        <w:ind w:left="8075" w:hanging="227"/>
      </w:pPr>
      <w:rPr>
        <w:rFonts w:hint="default"/>
        <w:lang w:val="en-GB" w:eastAsia="en-GB" w:bidi="en-GB"/>
      </w:rPr>
    </w:lvl>
    <w:lvl w:ilvl="8" w:tplc="86B66AB4">
      <w:numFmt w:val="bullet"/>
      <w:lvlText w:val="•"/>
      <w:lvlJc w:val="left"/>
      <w:pPr>
        <w:ind w:left="9052" w:hanging="227"/>
      </w:pPr>
      <w:rPr>
        <w:rFonts w:hint="default"/>
        <w:lang w:val="en-GB" w:eastAsia="en-GB" w:bidi="en-GB"/>
      </w:rPr>
    </w:lvl>
  </w:abstractNum>
  <w:abstractNum w:abstractNumId="34" w15:restartNumberingAfterBreak="0">
    <w:nsid w:val="6A3F3424"/>
    <w:multiLevelType w:val="hybridMultilevel"/>
    <w:tmpl w:val="8BE2E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80481"/>
    <w:multiLevelType w:val="hybridMultilevel"/>
    <w:tmpl w:val="0DB89EF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6" w15:restartNumberingAfterBreak="0">
    <w:nsid w:val="6C3916B8"/>
    <w:multiLevelType w:val="hybridMultilevel"/>
    <w:tmpl w:val="E44E0F7A"/>
    <w:lvl w:ilvl="0" w:tplc="E9842674">
      <w:start w:val="1"/>
      <w:numFmt w:val="decimal"/>
      <w:lvlText w:val="%1."/>
      <w:lvlJc w:val="left"/>
      <w:pPr>
        <w:ind w:left="560" w:hanging="454"/>
      </w:pPr>
      <w:rPr>
        <w:rFonts w:asciiTheme="minorHAnsi" w:eastAsia="Arial" w:hAnsiTheme="minorHAnsi" w:cstheme="minorHAnsi" w:hint="default"/>
        <w:b/>
        <w:bCs/>
        <w:color w:val="auto"/>
        <w:w w:val="113"/>
        <w:sz w:val="20"/>
        <w:szCs w:val="20"/>
        <w:lang w:val="en-GB" w:eastAsia="en-GB" w:bidi="en-GB"/>
      </w:rPr>
    </w:lvl>
    <w:lvl w:ilvl="1" w:tplc="2312AC1A">
      <w:start w:val="1"/>
      <w:numFmt w:val="bullet"/>
      <w:lvlText w:val=""/>
      <w:lvlJc w:val="left"/>
      <w:pPr>
        <w:ind w:left="787" w:hanging="227"/>
      </w:pPr>
      <w:rPr>
        <w:rFonts w:ascii="Symbol" w:hAnsi="Symbol" w:hint="default"/>
        <w:color w:val="auto"/>
        <w:w w:val="142"/>
        <w:sz w:val="18"/>
        <w:szCs w:val="18"/>
        <w:lang w:val="en-GB" w:eastAsia="en-GB" w:bidi="en-GB"/>
      </w:rPr>
    </w:lvl>
    <w:lvl w:ilvl="2" w:tplc="F632922A">
      <w:numFmt w:val="bullet"/>
      <w:lvlText w:val="•"/>
      <w:lvlJc w:val="left"/>
      <w:pPr>
        <w:ind w:left="1014" w:hanging="227"/>
      </w:pPr>
      <w:rPr>
        <w:rFonts w:ascii="Arial" w:eastAsia="Arial" w:hAnsi="Arial" w:cs="Arial" w:hint="default"/>
        <w:color w:val="7B69A6"/>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37" w15:restartNumberingAfterBreak="0">
    <w:nsid w:val="728C3AC8"/>
    <w:multiLevelType w:val="hybridMultilevel"/>
    <w:tmpl w:val="03FA0F6C"/>
    <w:lvl w:ilvl="0" w:tplc="30385D84">
      <w:start w:val="1"/>
      <w:numFmt w:val="lowerLetter"/>
      <w:lvlText w:val="%1)"/>
      <w:lvlJc w:val="left"/>
      <w:pPr>
        <w:ind w:left="920" w:hanging="360"/>
      </w:pPr>
      <w:rPr>
        <w:rFonts w:hint="default"/>
        <w:w w:val="105"/>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8" w15:restartNumberingAfterBreak="0">
    <w:nsid w:val="756A3CC5"/>
    <w:multiLevelType w:val="hybridMultilevel"/>
    <w:tmpl w:val="31247FE0"/>
    <w:lvl w:ilvl="0" w:tplc="4508DA6E">
      <w:start w:val="5"/>
      <w:numFmt w:val="decimal"/>
      <w:lvlText w:val="%1."/>
      <w:lvlJc w:val="left"/>
      <w:pPr>
        <w:ind w:left="560" w:hanging="454"/>
      </w:pPr>
      <w:rPr>
        <w:rFonts w:ascii="Arial" w:eastAsia="Arial" w:hAnsi="Arial" w:cs="Arial" w:hint="default"/>
        <w:b/>
        <w:bCs/>
        <w:color w:val="231F20"/>
        <w:spacing w:val="-4"/>
        <w:w w:val="99"/>
        <w:sz w:val="18"/>
        <w:szCs w:val="18"/>
        <w:lang w:val="en-GB" w:eastAsia="en-GB" w:bidi="en-GB"/>
      </w:rPr>
    </w:lvl>
    <w:lvl w:ilvl="1" w:tplc="3EBE6BE0">
      <w:numFmt w:val="bullet"/>
      <w:lvlText w:val="•"/>
      <w:lvlJc w:val="left"/>
      <w:pPr>
        <w:ind w:left="1604" w:hanging="454"/>
      </w:pPr>
      <w:rPr>
        <w:rFonts w:hint="default"/>
        <w:lang w:val="en-GB" w:eastAsia="en-GB" w:bidi="en-GB"/>
      </w:rPr>
    </w:lvl>
    <w:lvl w:ilvl="2" w:tplc="06AA118E">
      <w:numFmt w:val="bullet"/>
      <w:lvlText w:val="•"/>
      <w:lvlJc w:val="left"/>
      <w:pPr>
        <w:ind w:left="2649" w:hanging="454"/>
      </w:pPr>
      <w:rPr>
        <w:rFonts w:hint="default"/>
        <w:lang w:val="en-GB" w:eastAsia="en-GB" w:bidi="en-GB"/>
      </w:rPr>
    </w:lvl>
    <w:lvl w:ilvl="3" w:tplc="DA4AE8EC">
      <w:numFmt w:val="bullet"/>
      <w:lvlText w:val="•"/>
      <w:lvlJc w:val="left"/>
      <w:pPr>
        <w:ind w:left="3693" w:hanging="454"/>
      </w:pPr>
      <w:rPr>
        <w:rFonts w:hint="default"/>
        <w:lang w:val="en-GB" w:eastAsia="en-GB" w:bidi="en-GB"/>
      </w:rPr>
    </w:lvl>
    <w:lvl w:ilvl="4" w:tplc="31643484">
      <w:numFmt w:val="bullet"/>
      <w:lvlText w:val="•"/>
      <w:lvlJc w:val="left"/>
      <w:pPr>
        <w:ind w:left="4738" w:hanging="454"/>
      </w:pPr>
      <w:rPr>
        <w:rFonts w:hint="default"/>
        <w:lang w:val="en-GB" w:eastAsia="en-GB" w:bidi="en-GB"/>
      </w:rPr>
    </w:lvl>
    <w:lvl w:ilvl="5" w:tplc="3228B898">
      <w:numFmt w:val="bullet"/>
      <w:lvlText w:val="•"/>
      <w:lvlJc w:val="left"/>
      <w:pPr>
        <w:ind w:left="5782" w:hanging="454"/>
      </w:pPr>
      <w:rPr>
        <w:rFonts w:hint="default"/>
        <w:lang w:val="en-GB" w:eastAsia="en-GB" w:bidi="en-GB"/>
      </w:rPr>
    </w:lvl>
    <w:lvl w:ilvl="6" w:tplc="287CABD2">
      <w:numFmt w:val="bullet"/>
      <w:lvlText w:val="•"/>
      <w:lvlJc w:val="left"/>
      <w:pPr>
        <w:ind w:left="6827" w:hanging="454"/>
      </w:pPr>
      <w:rPr>
        <w:rFonts w:hint="default"/>
        <w:lang w:val="en-GB" w:eastAsia="en-GB" w:bidi="en-GB"/>
      </w:rPr>
    </w:lvl>
    <w:lvl w:ilvl="7" w:tplc="2F0C31C8">
      <w:numFmt w:val="bullet"/>
      <w:lvlText w:val="•"/>
      <w:lvlJc w:val="left"/>
      <w:pPr>
        <w:ind w:left="7871" w:hanging="454"/>
      </w:pPr>
      <w:rPr>
        <w:rFonts w:hint="default"/>
        <w:lang w:val="en-GB" w:eastAsia="en-GB" w:bidi="en-GB"/>
      </w:rPr>
    </w:lvl>
    <w:lvl w:ilvl="8" w:tplc="2E56F516">
      <w:numFmt w:val="bullet"/>
      <w:lvlText w:val="•"/>
      <w:lvlJc w:val="left"/>
      <w:pPr>
        <w:ind w:left="8916" w:hanging="454"/>
      </w:pPr>
      <w:rPr>
        <w:rFonts w:hint="default"/>
        <w:lang w:val="en-GB" w:eastAsia="en-GB" w:bidi="en-GB"/>
      </w:rPr>
    </w:lvl>
  </w:abstractNum>
  <w:abstractNum w:abstractNumId="39" w15:restartNumberingAfterBreak="0">
    <w:nsid w:val="77A67C18"/>
    <w:multiLevelType w:val="hybridMultilevel"/>
    <w:tmpl w:val="F7AAE4EC"/>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40" w15:restartNumberingAfterBreak="0">
    <w:nsid w:val="78F93DAA"/>
    <w:multiLevelType w:val="hybridMultilevel"/>
    <w:tmpl w:val="5AC4AC4A"/>
    <w:lvl w:ilvl="0" w:tplc="0EF2B3BA">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1" w15:restartNumberingAfterBreak="0">
    <w:nsid w:val="7E7515A3"/>
    <w:multiLevelType w:val="hybridMultilevel"/>
    <w:tmpl w:val="83802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02F4F"/>
    <w:multiLevelType w:val="hybridMultilevel"/>
    <w:tmpl w:val="3C6AF88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1964605275">
    <w:abstractNumId w:val="1"/>
  </w:num>
  <w:num w:numId="2" w16cid:durableId="260456298">
    <w:abstractNumId w:val="10"/>
  </w:num>
  <w:num w:numId="3" w16cid:durableId="880704519">
    <w:abstractNumId w:val="33"/>
  </w:num>
  <w:num w:numId="4" w16cid:durableId="209803964">
    <w:abstractNumId w:val="2"/>
  </w:num>
  <w:num w:numId="5" w16cid:durableId="1053770296">
    <w:abstractNumId w:val="3"/>
  </w:num>
  <w:num w:numId="6" w16cid:durableId="1003317302">
    <w:abstractNumId w:val="27"/>
  </w:num>
  <w:num w:numId="7" w16cid:durableId="103578622">
    <w:abstractNumId w:val="38"/>
  </w:num>
  <w:num w:numId="8" w16cid:durableId="850069890">
    <w:abstractNumId w:val="4"/>
  </w:num>
  <w:num w:numId="9" w16cid:durableId="498160689">
    <w:abstractNumId w:val="36"/>
  </w:num>
  <w:num w:numId="10" w16cid:durableId="985471229">
    <w:abstractNumId w:val="37"/>
  </w:num>
  <w:num w:numId="11" w16cid:durableId="1236477470">
    <w:abstractNumId w:val="20"/>
  </w:num>
  <w:num w:numId="12" w16cid:durableId="241724279">
    <w:abstractNumId w:val="0"/>
  </w:num>
  <w:num w:numId="13" w16cid:durableId="1094477114">
    <w:abstractNumId w:val="29"/>
  </w:num>
  <w:num w:numId="14" w16cid:durableId="1619068092">
    <w:abstractNumId w:val="28"/>
  </w:num>
  <w:num w:numId="15" w16cid:durableId="1013803504">
    <w:abstractNumId w:val="19"/>
  </w:num>
  <w:num w:numId="16" w16cid:durableId="455102972">
    <w:abstractNumId w:val="13"/>
  </w:num>
  <w:num w:numId="17" w16cid:durableId="1050543670">
    <w:abstractNumId w:val="30"/>
  </w:num>
  <w:num w:numId="18" w16cid:durableId="1232037725">
    <w:abstractNumId w:val="6"/>
  </w:num>
  <w:num w:numId="19" w16cid:durableId="1332636121">
    <w:abstractNumId w:val="25"/>
  </w:num>
  <w:num w:numId="20" w16cid:durableId="1865170170">
    <w:abstractNumId w:val="18"/>
  </w:num>
  <w:num w:numId="21" w16cid:durableId="1204901211">
    <w:abstractNumId w:val="22"/>
  </w:num>
  <w:num w:numId="22" w16cid:durableId="2070834605">
    <w:abstractNumId w:val="15"/>
  </w:num>
  <w:num w:numId="23" w16cid:durableId="1803228979">
    <w:abstractNumId w:val="9"/>
  </w:num>
  <w:num w:numId="24" w16cid:durableId="1691027654">
    <w:abstractNumId w:val="16"/>
  </w:num>
  <w:num w:numId="25" w16cid:durableId="706955863">
    <w:abstractNumId w:val="12"/>
  </w:num>
  <w:num w:numId="26" w16cid:durableId="1063603085">
    <w:abstractNumId w:val="17"/>
  </w:num>
  <w:num w:numId="27" w16cid:durableId="862212064">
    <w:abstractNumId w:val="8"/>
  </w:num>
  <w:num w:numId="28" w16cid:durableId="1479616930">
    <w:abstractNumId w:val="35"/>
  </w:num>
  <w:num w:numId="29" w16cid:durableId="1707755499">
    <w:abstractNumId w:val="34"/>
  </w:num>
  <w:num w:numId="30" w16cid:durableId="1567449991">
    <w:abstractNumId w:val="40"/>
  </w:num>
  <w:num w:numId="31" w16cid:durableId="1266578546">
    <w:abstractNumId w:val="31"/>
  </w:num>
  <w:num w:numId="32" w16cid:durableId="2028017472">
    <w:abstractNumId w:val="5"/>
  </w:num>
  <w:num w:numId="33" w16cid:durableId="735052281">
    <w:abstractNumId w:val="14"/>
  </w:num>
  <w:num w:numId="34" w16cid:durableId="1165172669">
    <w:abstractNumId w:val="24"/>
  </w:num>
  <w:num w:numId="35" w16cid:durableId="83691052">
    <w:abstractNumId w:val="21"/>
  </w:num>
  <w:num w:numId="36" w16cid:durableId="161969290">
    <w:abstractNumId w:val="11"/>
  </w:num>
  <w:num w:numId="37" w16cid:durableId="649559103">
    <w:abstractNumId w:val="32"/>
  </w:num>
  <w:num w:numId="38" w16cid:durableId="257103989">
    <w:abstractNumId w:val="42"/>
  </w:num>
  <w:num w:numId="39" w16cid:durableId="27536488">
    <w:abstractNumId w:val="23"/>
  </w:num>
  <w:num w:numId="40" w16cid:durableId="1305701226">
    <w:abstractNumId w:val="7"/>
  </w:num>
  <w:num w:numId="41" w16cid:durableId="881014263">
    <w:abstractNumId w:val="41"/>
  </w:num>
  <w:num w:numId="42" w16cid:durableId="422262660">
    <w:abstractNumId w:val="39"/>
  </w:num>
  <w:num w:numId="43" w16cid:durableId="14891268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1"/>
    <w:rsid w:val="00001A7E"/>
    <w:rsid w:val="00006DF8"/>
    <w:rsid w:val="00006FF7"/>
    <w:rsid w:val="000208B6"/>
    <w:rsid w:val="000213A8"/>
    <w:rsid w:val="00021E80"/>
    <w:rsid w:val="00026990"/>
    <w:rsid w:val="00030334"/>
    <w:rsid w:val="00030F73"/>
    <w:rsid w:val="0003460D"/>
    <w:rsid w:val="000376AB"/>
    <w:rsid w:val="00037C83"/>
    <w:rsid w:val="00040605"/>
    <w:rsid w:val="00041977"/>
    <w:rsid w:val="00042036"/>
    <w:rsid w:val="00042714"/>
    <w:rsid w:val="00044D06"/>
    <w:rsid w:val="00046433"/>
    <w:rsid w:val="00050DB2"/>
    <w:rsid w:val="0005272C"/>
    <w:rsid w:val="00052D0C"/>
    <w:rsid w:val="00054174"/>
    <w:rsid w:val="00056F50"/>
    <w:rsid w:val="00057DEE"/>
    <w:rsid w:val="00070BA5"/>
    <w:rsid w:val="0007797D"/>
    <w:rsid w:val="000811A5"/>
    <w:rsid w:val="00082905"/>
    <w:rsid w:val="000915E2"/>
    <w:rsid w:val="00094FEF"/>
    <w:rsid w:val="000967CC"/>
    <w:rsid w:val="000A022C"/>
    <w:rsid w:val="000A354D"/>
    <w:rsid w:val="000A367E"/>
    <w:rsid w:val="000A3AFC"/>
    <w:rsid w:val="000A3B51"/>
    <w:rsid w:val="000B1453"/>
    <w:rsid w:val="000B2F3C"/>
    <w:rsid w:val="000C366C"/>
    <w:rsid w:val="000C7AAE"/>
    <w:rsid w:val="000D036F"/>
    <w:rsid w:val="000D2FC9"/>
    <w:rsid w:val="000D3411"/>
    <w:rsid w:val="000D341B"/>
    <w:rsid w:val="000D37BB"/>
    <w:rsid w:val="000D6187"/>
    <w:rsid w:val="000D68F1"/>
    <w:rsid w:val="000E1E53"/>
    <w:rsid w:val="000E226D"/>
    <w:rsid w:val="000E23B6"/>
    <w:rsid w:val="000E2FEB"/>
    <w:rsid w:val="000E5251"/>
    <w:rsid w:val="000E6ED1"/>
    <w:rsid w:val="000E7DC8"/>
    <w:rsid w:val="000F0EEA"/>
    <w:rsid w:val="000F281E"/>
    <w:rsid w:val="000F2C10"/>
    <w:rsid w:val="000F68F9"/>
    <w:rsid w:val="000F7480"/>
    <w:rsid w:val="0010003F"/>
    <w:rsid w:val="00101AF0"/>
    <w:rsid w:val="00101BCE"/>
    <w:rsid w:val="00101D7A"/>
    <w:rsid w:val="00103374"/>
    <w:rsid w:val="001068D9"/>
    <w:rsid w:val="001104E0"/>
    <w:rsid w:val="00110DB8"/>
    <w:rsid w:val="00117E07"/>
    <w:rsid w:val="00125AA5"/>
    <w:rsid w:val="00126130"/>
    <w:rsid w:val="00126F5D"/>
    <w:rsid w:val="0012707D"/>
    <w:rsid w:val="00134509"/>
    <w:rsid w:val="00136C12"/>
    <w:rsid w:val="0014204F"/>
    <w:rsid w:val="0014757A"/>
    <w:rsid w:val="001507AF"/>
    <w:rsid w:val="00153E73"/>
    <w:rsid w:val="00154E69"/>
    <w:rsid w:val="00160542"/>
    <w:rsid w:val="00160769"/>
    <w:rsid w:val="00164CD5"/>
    <w:rsid w:val="0016539D"/>
    <w:rsid w:val="00166F48"/>
    <w:rsid w:val="0016725C"/>
    <w:rsid w:val="001673CA"/>
    <w:rsid w:val="001735AA"/>
    <w:rsid w:val="00174201"/>
    <w:rsid w:val="001748F5"/>
    <w:rsid w:val="00175087"/>
    <w:rsid w:val="001760FE"/>
    <w:rsid w:val="00176816"/>
    <w:rsid w:val="001808D6"/>
    <w:rsid w:val="00183623"/>
    <w:rsid w:val="00187E08"/>
    <w:rsid w:val="00195F7D"/>
    <w:rsid w:val="00196B34"/>
    <w:rsid w:val="001975C6"/>
    <w:rsid w:val="001A0B31"/>
    <w:rsid w:val="001A217D"/>
    <w:rsid w:val="001B0C7D"/>
    <w:rsid w:val="001B7D43"/>
    <w:rsid w:val="001C4E21"/>
    <w:rsid w:val="001C6702"/>
    <w:rsid w:val="001D0BB9"/>
    <w:rsid w:val="001D3CC1"/>
    <w:rsid w:val="001D5921"/>
    <w:rsid w:val="001E347B"/>
    <w:rsid w:val="001E5127"/>
    <w:rsid w:val="001E659F"/>
    <w:rsid w:val="001F08C8"/>
    <w:rsid w:val="001F2851"/>
    <w:rsid w:val="001F2E27"/>
    <w:rsid w:val="001F2F62"/>
    <w:rsid w:val="001F340A"/>
    <w:rsid w:val="002000AA"/>
    <w:rsid w:val="00200F8E"/>
    <w:rsid w:val="00204715"/>
    <w:rsid w:val="0020672B"/>
    <w:rsid w:val="00213E65"/>
    <w:rsid w:val="00216742"/>
    <w:rsid w:val="002239EC"/>
    <w:rsid w:val="0022428B"/>
    <w:rsid w:val="00225F6B"/>
    <w:rsid w:val="00227F56"/>
    <w:rsid w:val="00241ABB"/>
    <w:rsid w:val="00246C6A"/>
    <w:rsid w:val="00247BF0"/>
    <w:rsid w:val="00247CED"/>
    <w:rsid w:val="00250470"/>
    <w:rsid w:val="00251644"/>
    <w:rsid w:val="0026169F"/>
    <w:rsid w:val="0026550A"/>
    <w:rsid w:val="00270E40"/>
    <w:rsid w:val="00272E45"/>
    <w:rsid w:val="0027441D"/>
    <w:rsid w:val="00280226"/>
    <w:rsid w:val="00280464"/>
    <w:rsid w:val="00284F6E"/>
    <w:rsid w:val="002850E2"/>
    <w:rsid w:val="002856DB"/>
    <w:rsid w:val="00291D4B"/>
    <w:rsid w:val="00296E05"/>
    <w:rsid w:val="002A20EA"/>
    <w:rsid w:val="002A34D2"/>
    <w:rsid w:val="002A5925"/>
    <w:rsid w:val="002A5961"/>
    <w:rsid w:val="002A5DF0"/>
    <w:rsid w:val="002A789B"/>
    <w:rsid w:val="002B0916"/>
    <w:rsid w:val="002B1469"/>
    <w:rsid w:val="002B3223"/>
    <w:rsid w:val="002B6D50"/>
    <w:rsid w:val="002C0901"/>
    <w:rsid w:val="002C2CAB"/>
    <w:rsid w:val="002C4299"/>
    <w:rsid w:val="002C4659"/>
    <w:rsid w:val="002C6EC9"/>
    <w:rsid w:val="002D0C77"/>
    <w:rsid w:val="002D141B"/>
    <w:rsid w:val="002D5B15"/>
    <w:rsid w:val="002E0693"/>
    <w:rsid w:val="002E46B8"/>
    <w:rsid w:val="002E5C63"/>
    <w:rsid w:val="002E5D1D"/>
    <w:rsid w:val="002E6D5F"/>
    <w:rsid w:val="002F3195"/>
    <w:rsid w:val="002F4468"/>
    <w:rsid w:val="002F4EE3"/>
    <w:rsid w:val="00300E5A"/>
    <w:rsid w:val="00302231"/>
    <w:rsid w:val="00303F53"/>
    <w:rsid w:val="00306694"/>
    <w:rsid w:val="003114A3"/>
    <w:rsid w:val="00315192"/>
    <w:rsid w:val="003232A5"/>
    <w:rsid w:val="003310BE"/>
    <w:rsid w:val="00332829"/>
    <w:rsid w:val="0033461B"/>
    <w:rsid w:val="00336239"/>
    <w:rsid w:val="003425B2"/>
    <w:rsid w:val="00344801"/>
    <w:rsid w:val="00346D54"/>
    <w:rsid w:val="00346EBB"/>
    <w:rsid w:val="00347CE7"/>
    <w:rsid w:val="0035097C"/>
    <w:rsid w:val="00351499"/>
    <w:rsid w:val="00351846"/>
    <w:rsid w:val="00351B7D"/>
    <w:rsid w:val="00352DDF"/>
    <w:rsid w:val="0035615D"/>
    <w:rsid w:val="00360D20"/>
    <w:rsid w:val="0036441B"/>
    <w:rsid w:val="00367F6D"/>
    <w:rsid w:val="00371441"/>
    <w:rsid w:val="003760AE"/>
    <w:rsid w:val="003771F4"/>
    <w:rsid w:val="00382329"/>
    <w:rsid w:val="00386129"/>
    <w:rsid w:val="0038741A"/>
    <w:rsid w:val="00387E7E"/>
    <w:rsid w:val="00391C81"/>
    <w:rsid w:val="003A1EAF"/>
    <w:rsid w:val="003A6359"/>
    <w:rsid w:val="003A65E6"/>
    <w:rsid w:val="003B224F"/>
    <w:rsid w:val="003B6017"/>
    <w:rsid w:val="003C0CC7"/>
    <w:rsid w:val="003C1F7B"/>
    <w:rsid w:val="003C4D52"/>
    <w:rsid w:val="003C6C34"/>
    <w:rsid w:val="003D0096"/>
    <w:rsid w:val="003D43E6"/>
    <w:rsid w:val="003F2C4C"/>
    <w:rsid w:val="003F31C3"/>
    <w:rsid w:val="003F69F6"/>
    <w:rsid w:val="003F6DE4"/>
    <w:rsid w:val="004005A2"/>
    <w:rsid w:val="00400D55"/>
    <w:rsid w:val="0040409C"/>
    <w:rsid w:val="00404861"/>
    <w:rsid w:val="004107BF"/>
    <w:rsid w:val="00412AE7"/>
    <w:rsid w:val="00412F72"/>
    <w:rsid w:val="004151D4"/>
    <w:rsid w:val="00415E83"/>
    <w:rsid w:val="004167E2"/>
    <w:rsid w:val="00430AFB"/>
    <w:rsid w:val="00430BA0"/>
    <w:rsid w:val="00430BBD"/>
    <w:rsid w:val="00431E17"/>
    <w:rsid w:val="0043389F"/>
    <w:rsid w:val="00443F7F"/>
    <w:rsid w:val="0044460D"/>
    <w:rsid w:val="0045055A"/>
    <w:rsid w:val="00451C76"/>
    <w:rsid w:val="00456CE4"/>
    <w:rsid w:val="00462140"/>
    <w:rsid w:val="0046492C"/>
    <w:rsid w:val="004655AC"/>
    <w:rsid w:val="00470606"/>
    <w:rsid w:val="00470B73"/>
    <w:rsid w:val="004817A1"/>
    <w:rsid w:val="00482CD5"/>
    <w:rsid w:val="0048795F"/>
    <w:rsid w:val="0049018D"/>
    <w:rsid w:val="00492F27"/>
    <w:rsid w:val="00495F5F"/>
    <w:rsid w:val="0049602B"/>
    <w:rsid w:val="004979C6"/>
    <w:rsid w:val="004A0284"/>
    <w:rsid w:val="004A1FCF"/>
    <w:rsid w:val="004A7BE0"/>
    <w:rsid w:val="004B12C0"/>
    <w:rsid w:val="004B60B6"/>
    <w:rsid w:val="004B6146"/>
    <w:rsid w:val="004C2494"/>
    <w:rsid w:val="004C5698"/>
    <w:rsid w:val="004C6BED"/>
    <w:rsid w:val="004D4FE6"/>
    <w:rsid w:val="004E0F78"/>
    <w:rsid w:val="004E30BD"/>
    <w:rsid w:val="004E4E28"/>
    <w:rsid w:val="004E59C8"/>
    <w:rsid w:val="004F3990"/>
    <w:rsid w:val="004F68AB"/>
    <w:rsid w:val="00505EC1"/>
    <w:rsid w:val="005078DB"/>
    <w:rsid w:val="005079BE"/>
    <w:rsid w:val="0051776C"/>
    <w:rsid w:val="005209EB"/>
    <w:rsid w:val="0052111B"/>
    <w:rsid w:val="00523840"/>
    <w:rsid w:val="0052540E"/>
    <w:rsid w:val="005439E5"/>
    <w:rsid w:val="00544643"/>
    <w:rsid w:val="00554433"/>
    <w:rsid w:val="00560BA0"/>
    <w:rsid w:val="00573D59"/>
    <w:rsid w:val="00574509"/>
    <w:rsid w:val="00575B6E"/>
    <w:rsid w:val="00575DEF"/>
    <w:rsid w:val="0057681E"/>
    <w:rsid w:val="00577791"/>
    <w:rsid w:val="00582AB3"/>
    <w:rsid w:val="00587EC3"/>
    <w:rsid w:val="005905AE"/>
    <w:rsid w:val="00591FDE"/>
    <w:rsid w:val="00593AE1"/>
    <w:rsid w:val="00595FD1"/>
    <w:rsid w:val="00596267"/>
    <w:rsid w:val="00597C7F"/>
    <w:rsid w:val="005A0574"/>
    <w:rsid w:val="005A11E5"/>
    <w:rsid w:val="005A1E1C"/>
    <w:rsid w:val="005A25E1"/>
    <w:rsid w:val="005A3399"/>
    <w:rsid w:val="005A6AC3"/>
    <w:rsid w:val="005B2C4A"/>
    <w:rsid w:val="005B34A0"/>
    <w:rsid w:val="005C1FF7"/>
    <w:rsid w:val="005C466F"/>
    <w:rsid w:val="005C47C8"/>
    <w:rsid w:val="005C4BB8"/>
    <w:rsid w:val="005C737A"/>
    <w:rsid w:val="005C7882"/>
    <w:rsid w:val="005D0BCE"/>
    <w:rsid w:val="005D1258"/>
    <w:rsid w:val="005D4861"/>
    <w:rsid w:val="005D4932"/>
    <w:rsid w:val="005D7739"/>
    <w:rsid w:val="005E39E3"/>
    <w:rsid w:val="005E49E8"/>
    <w:rsid w:val="005E7020"/>
    <w:rsid w:val="005E7F00"/>
    <w:rsid w:val="005F3CFA"/>
    <w:rsid w:val="005F624E"/>
    <w:rsid w:val="005F699B"/>
    <w:rsid w:val="005F7FF4"/>
    <w:rsid w:val="00600D1A"/>
    <w:rsid w:val="00603839"/>
    <w:rsid w:val="00603DB2"/>
    <w:rsid w:val="00603E1E"/>
    <w:rsid w:val="00605E33"/>
    <w:rsid w:val="006102C0"/>
    <w:rsid w:val="00610B70"/>
    <w:rsid w:val="00611D3D"/>
    <w:rsid w:val="006149C7"/>
    <w:rsid w:val="00616FBB"/>
    <w:rsid w:val="0062195D"/>
    <w:rsid w:val="00624881"/>
    <w:rsid w:val="0062620C"/>
    <w:rsid w:val="00627006"/>
    <w:rsid w:val="006275D3"/>
    <w:rsid w:val="006330CD"/>
    <w:rsid w:val="006342E3"/>
    <w:rsid w:val="00637577"/>
    <w:rsid w:val="006432EB"/>
    <w:rsid w:val="0064477A"/>
    <w:rsid w:val="00645541"/>
    <w:rsid w:val="00646BAD"/>
    <w:rsid w:val="0065468E"/>
    <w:rsid w:val="00660429"/>
    <w:rsid w:val="00662D78"/>
    <w:rsid w:val="00663A4C"/>
    <w:rsid w:val="00664025"/>
    <w:rsid w:val="0067118B"/>
    <w:rsid w:val="00671234"/>
    <w:rsid w:val="006719A7"/>
    <w:rsid w:val="00674B77"/>
    <w:rsid w:val="00675B1B"/>
    <w:rsid w:val="00682273"/>
    <w:rsid w:val="00682359"/>
    <w:rsid w:val="006833BC"/>
    <w:rsid w:val="006836A6"/>
    <w:rsid w:val="00683FAE"/>
    <w:rsid w:val="00687560"/>
    <w:rsid w:val="00687D06"/>
    <w:rsid w:val="0069195F"/>
    <w:rsid w:val="0069345D"/>
    <w:rsid w:val="00695AD0"/>
    <w:rsid w:val="006963E8"/>
    <w:rsid w:val="00696847"/>
    <w:rsid w:val="00697015"/>
    <w:rsid w:val="006976EC"/>
    <w:rsid w:val="00697845"/>
    <w:rsid w:val="00697B90"/>
    <w:rsid w:val="00697C4A"/>
    <w:rsid w:val="006A206F"/>
    <w:rsid w:val="006B186C"/>
    <w:rsid w:val="006B21A1"/>
    <w:rsid w:val="006B2927"/>
    <w:rsid w:val="006B3534"/>
    <w:rsid w:val="006B601A"/>
    <w:rsid w:val="006C476E"/>
    <w:rsid w:val="006C68B6"/>
    <w:rsid w:val="006D18B8"/>
    <w:rsid w:val="006D2265"/>
    <w:rsid w:val="006D5FF3"/>
    <w:rsid w:val="006E284E"/>
    <w:rsid w:val="006F0E93"/>
    <w:rsid w:val="006F0FB1"/>
    <w:rsid w:val="006F1723"/>
    <w:rsid w:val="006F271E"/>
    <w:rsid w:val="006F28E8"/>
    <w:rsid w:val="006F33E9"/>
    <w:rsid w:val="006F399C"/>
    <w:rsid w:val="006F7C0B"/>
    <w:rsid w:val="00707C3F"/>
    <w:rsid w:val="007113DA"/>
    <w:rsid w:val="007125BA"/>
    <w:rsid w:val="007136C7"/>
    <w:rsid w:val="00713D6C"/>
    <w:rsid w:val="00717ED0"/>
    <w:rsid w:val="00717F80"/>
    <w:rsid w:val="00721BFF"/>
    <w:rsid w:val="00721CC2"/>
    <w:rsid w:val="00723B5A"/>
    <w:rsid w:val="00724CCA"/>
    <w:rsid w:val="00725A0E"/>
    <w:rsid w:val="00730BB8"/>
    <w:rsid w:val="00734049"/>
    <w:rsid w:val="00734900"/>
    <w:rsid w:val="00735F14"/>
    <w:rsid w:val="007367D5"/>
    <w:rsid w:val="00740692"/>
    <w:rsid w:val="00741179"/>
    <w:rsid w:val="00743B72"/>
    <w:rsid w:val="0074650C"/>
    <w:rsid w:val="00747DD7"/>
    <w:rsid w:val="00757425"/>
    <w:rsid w:val="0076714D"/>
    <w:rsid w:val="007716AE"/>
    <w:rsid w:val="0077374E"/>
    <w:rsid w:val="0078204C"/>
    <w:rsid w:val="00783594"/>
    <w:rsid w:val="0078403F"/>
    <w:rsid w:val="00785143"/>
    <w:rsid w:val="00791197"/>
    <w:rsid w:val="00794CCE"/>
    <w:rsid w:val="0079637F"/>
    <w:rsid w:val="007A1352"/>
    <w:rsid w:val="007A32C7"/>
    <w:rsid w:val="007A7751"/>
    <w:rsid w:val="007B040A"/>
    <w:rsid w:val="007B316A"/>
    <w:rsid w:val="007B3FEC"/>
    <w:rsid w:val="007B4CBF"/>
    <w:rsid w:val="007B6020"/>
    <w:rsid w:val="007B732C"/>
    <w:rsid w:val="007C1036"/>
    <w:rsid w:val="007C273B"/>
    <w:rsid w:val="007C4C98"/>
    <w:rsid w:val="007C691A"/>
    <w:rsid w:val="007D36A4"/>
    <w:rsid w:val="007D3D33"/>
    <w:rsid w:val="007D405D"/>
    <w:rsid w:val="007D60BC"/>
    <w:rsid w:val="007D64BD"/>
    <w:rsid w:val="007E532B"/>
    <w:rsid w:val="007E7F57"/>
    <w:rsid w:val="007F1706"/>
    <w:rsid w:val="007F35B9"/>
    <w:rsid w:val="007F4D37"/>
    <w:rsid w:val="00801906"/>
    <w:rsid w:val="00801FD6"/>
    <w:rsid w:val="00805B78"/>
    <w:rsid w:val="00810640"/>
    <w:rsid w:val="008106A0"/>
    <w:rsid w:val="00810EA0"/>
    <w:rsid w:val="008167E2"/>
    <w:rsid w:val="00816E37"/>
    <w:rsid w:val="008213AC"/>
    <w:rsid w:val="008227EE"/>
    <w:rsid w:val="00822D6D"/>
    <w:rsid w:val="008251C8"/>
    <w:rsid w:val="00825776"/>
    <w:rsid w:val="0082649B"/>
    <w:rsid w:val="0083079E"/>
    <w:rsid w:val="00831EED"/>
    <w:rsid w:val="008325AC"/>
    <w:rsid w:val="008328DB"/>
    <w:rsid w:val="00833D75"/>
    <w:rsid w:val="00842B70"/>
    <w:rsid w:val="00843C4E"/>
    <w:rsid w:val="00844356"/>
    <w:rsid w:val="00845BAC"/>
    <w:rsid w:val="00847221"/>
    <w:rsid w:val="00850627"/>
    <w:rsid w:val="008524FD"/>
    <w:rsid w:val="00853B19"/>
    <w:rsid w:val="00854426"/>
    <w:rsid w:val="00854A31"/>
    <w:rsid w:val="0085704D"/>
    <w:rsid w:val="00857AE6"/>
    <w:rsid w:val="0086536D"/>
    <w:rsid w:val="00871293"/>
    <w:rsid w:val="00872493"/>
    <w:rsid w:val="00872938"/>
    <w:rsid w:val="00874C28"/>
    <w:rsid w:val="00875315"/>
    <w:rsid w:val="008852A4"/>
    <w:rsid w:val="00886B13"/>
    <w:rsid w:val="00887A2A"/>
    <w:rsid w:val="00891B4C"/>
    <w:rsid w:val="00892BB9"/>
    <w:rsid w:val="00893281"/>
    <w:rsid w:val="008A28F6"/>
    <w:rsid w:val="008A765E"/>
    <w:rsid w:val="008B074F"/>
    <w:rsid w:val="008B105A"/>
    <w:rsid w:val="008B285A"/>
    <w:rsid w:val="008C0C5C"/>
    <w:rsid w:val="008C475E"/>
    <w:rsid w:val="008C7986"/>
    <w:rsid w:val="008D1EFA"/>
    <w:rsid w:val="008D2306"/>
    <w:rsid w:val="008D3A0D"/>
    <w:rsid w:val="008D40C9"/>
    <w:rsid w:val="008D4B6D"/>
    <w:rsid w:val="008D51B7"/>
    <w:rsid w:val="008D555E"/>
    <w:rsid w:val="008D7B83"/>
    <w:rsid w:val="008E3658"/>
    <w:rsid w:val="008E618A"/>
    <w:rsid w:val="008F5235"/>
    <w:rsid w:val="008F5E5D"/>
    <w:rsid w:val="008F7708"/>
    <w:rsid w:val="00900495"/>
    <w:rsid w:val="009019A6"/>
    <w:rsid w:val="00907166"/>
    <w:rsid w:val="0091206E"/>
    <w:rsid w:val="00913E10"/>
    <w:rsid w:val="00914AB9"/>
    <w:rsid w:val="0091594A"/>
    <w:rsid w:val="009216AC"/>
    <w:rsid w:val="00926AA7"/>
    <w:rsid w:val="009275D2"/>
    <w:rsid w:val="00930353"/>
    <w:rsid w:val="00931FE2"/>
    <w:rsid w:val="00932096"/>
    <w:rsid w:val="00937E1A"/>
    <w:rsid w:val="009412F9"/>
    <w:rsid w:val="009417E1"/>
    <w:rsid w:val="00942C36"/>
    <w:rsid w:val="0094328F"/>
    <w:rsid w:val="00943795"/>
    <w:rsid w:val="00945CBA"/>
    <w:rsid w:val="00946A4F"/>
    <w:rsid w:val="00946B4F"/>
    <w:rsid w:val="0095030B"/>
    <w:rsid w:val="00950643"/>
    <w:rsid w:val="00950E39"/>
    <w:rsid w:val="00962CC4"/>
    <w:rsid w:val="00962DA5"/>
    <w:rsid w:val="00971932"/>
    <w:rsid w:val="009726E1"/>
    <w:rsid w:val="0097429C"/>
    <w:rsid w:val="009745D9"/>
    <w:rsid w:val="00977A4F"/>
    <w:rsid w:val="00984574"/>
    <w:rsid w:val="00984BEC"/>
    <w:rsid w:val="00984ECF"/>
    <w:rsid w:val="0098506F"/>
    <w:rsid w:val="00986669"/>
    <w:rsid w:val="00987537"/>
    <w:rsid w:val="009878D7"/>
    <w:rsid w:val="009911AC"/>
    <w:rsid w:val="009933F2"/>
    <w:rsid w:val="00993797"/>
    <w:rsid w:val="00995F26"/>
    <w:rsid w:val="009A62DC"/>
    <w:rsid w:val="009A70DD"/>
    <w:rsid w:val="009A748C"/>
    <w:rsid w:val="009B0CFF"/>
    <w:rsid w:val="009B2408"/>
    <w:rsid w:val="009B29E9"/>
    <w:rsid w:val="009B44DC"/>
    <w:rsid w:val="009B5D6D"/>
    <w:rsid w:val="009B60F5"/>
    <w:rsid w:val="009C1E7C"/>
    <w:rsid w:val="009C3BB7"/>
    <w:rsid w:val="009C53CD"/>
    <w:rsid w:val="009D3C6F"/>
    <w:rsid w:val="009D4EF9"/>
    <w:rsid w:val="009E080D"/>
    <w:rsid w:val="009E0F9B"/>
    <w:rsid w:val="009E2D62"/>
    <w:rsid w:val="009E5EF7"/>
    <w:rsid w:val="009E6107"/>
    <w:rsid w:val="009E635E"/>
    <w:rsid w:val="009E684D"/>
    <w:rsid w:val="009E6DE4"/>
    <w:rsid w:val="009F0670"/>
    <w:rsid w:val="009F16C7"/>
    <w:rsid w:val="009F4B3C"/>
    <w:rsid w:val="009F4F25"/>
    <w:rsid w:val="009F55BD"/>
    <w:rsid w:val="009F735C"/>
    <w:rsid w:val="00A01665"/>
    <w:rsid w:val="00A111B7"/>
    <w:rsid w:val="00A125BB"/>
    <w:rsid w:val="00A1473D"/>
    <w:rsid w:val="00A21A23"/>
    <w:rsid w:val="00A22C5C"/>
    <w:rsid w:val="00A22E41"/>
    <w:rsid w:val="00A23A77"/>
    <w:rsid w:val="00A23DD1"/>
    <w:rsid w:val="00A275ED"/>
    <w:rsid w:val="00A322B7"/>
    <w:rsid w:val="00A3584B"/>
    <w:rsid w:val="00A37516"/>
    <w:rsid w:val="00A37924"/>
    <w:rsid w:val="00A37C31"/>
    <w:rsid w:val="00A422A1"/>
    <w:rsid w:val="00A4280E"/>
    <w:rsid w:val="00A43AA9"/>
    <w:rsid w:val="00A46EE1"/>
    <w:rsid w:val="00A50595"/>
    <w:rsid w:val="00A51EA8"/>
    <w:rsid w:val="00A55C5F"/>
    <w:rsid w:val="00A577B7"/>
    <w:rsid w:val="00A63070"/>
    <w:rsid w:val="00A641F8"/>
    <w:rsid w:val="00A727EA"/>
    <w:rsid w:val="00A74C52"/>
    <w:rsid w:val="00A80287"/>
    <w:rsid w:val="00A81401"/>
    <w:rsid w:val="00A81BA3"/>
    <w:rsid w:val="00A838EB"/>
    <w:rsid w:val="00A83E39"/>
    <w:rsid w:val="00A848C1"/>
    <w:rsid w:val="00A84943"/>
    <w:rsid w:val="00A90AAA"/>
    <w:rsid w:val="00A918F3"/>
    <w:rsid w:val="00A92C18"/>
    <w:rsid w:val="00A93D79"/>
    <w:rsid w:val="00AA0958"/>
    <w:rsid w:val="00AA152C"/>
    <w:rsid w:val="00AA1C8A"/>
    <w:rsid w:val="00AA3067"/>
    <w:rsid w:val="00AA339F"/>
    <w:rsid w:val="00AA3973"/>
    <w:rsid w:val="00AA3AF5"/>
    <w:rsid w:val="00AA433F"/>
    <w:rsid w:val="00AA4F53"/>
    <w:rsid w:val="00AB0A7B"/>
    <w:rsid w:val="00AB3E28"/>
    <w:rsid w:val="00AC2E79"/>
    <w:rsid w:val="00AC4BE8"/>
    <w:rsid w:val="00AD1AAE"/>
    <w:rsid w:val="00AD1BB8"/>
    <w:rsid w:val="00AD45D8"/>
    <w:rsid w:val="00AD45F6"/>
    <w:rsid w:val="00AE1655"/>
    <w:rsid w:val="00AE35A1"/>
    <w:rsid w:val="00AE3B95"/>
    <w:rsid w:val="00AE7CF8"/>
    <w:rsid w:val="00AF0FAF"/>
    <w:rsid w:val="00AF7B6D"/>
    <w:rsid w:val="00B040DB"/>
    <w:rsid w:val="00B04521"/>
    <w:rsid w:val="00B07944"/>
    <w:rsid w:val="00B125FC"/>
    <w:rsid w:val="00B126B5"/>
    <w:rsid w:val="00B12719"/>
    <w:rsid w:val="00B222CE"/>
    <w:rsid w:val="00B22573"/>
    <w:rsid w:val="00B36A61"/>
    <w:rsid w:val="00B3781A"/>
    <w:rsid w:val="00B42D20"/>
    <w:rsid w:val="00B43D1A"/>
    <w:rsid w:val="00B56DD0"/>
    <w:rsid w:val="00B610FF"/>
    <w:rsid w:val="00B613E6"/>
    <w:rsid w:val="00B6182F"/>
    <w:rsid w:val="00B64953"/>
    <w:rsid w:val="00B76BF0"/>
    <w:rsid w:val="00B76D7D"/>
    <w:rsid w:val="00B801E0"/>
    <w:rsid w:val="00B81F46"/>
    <w:rsid w:val="00B829BE"/>
    <w:rsid w:val="00B86AC4"/>
    <w:rsid w:val="00BA04FB"/>
    <w:rsid w:val="00BA1842"/>
    <w:rsid w:val="00BA3186"/>
    <w:rsid w:val="00BA509C"/>
    <w:rsid w:val="00BA6328"/>
    <w:rsid w:val="00BB01B3"/>
    <w:rsid w:val="00BB22AB"/>
    <w:rsid w:val="00BB42C1"/>
    <w:rsid w:val="00BB4F05"/>
    <w:rsid w:val="00BB56F5"/>
    <w:rsid w:val="00BB61DC"/>
    <w:rsid w:val="00BB792B"/>
    <w:rsid w:val="00BB7AA1"/>
    <w:rsid w:val="00BC0041"/>
    <w:rsid w:val="00BC092C"/>
    <w:rsid w:val="00BC5315"/>
    <w:rsid w:val="00BC55AE"/>
    <w:rsid w:val="00BC60ED"/>
    <w:rsid w:val="00BD1BCE"/>
    <w:rsid w:val="00BD1CC4"/>
    <w:rsid w:val="00BD3D22"/>
    <w:rsid w:val="00BE3B42"/>
    <w:rsid w:val="00BE74D0"/>
    <w:rsid w:val="00BF07AC"/>
    <w:rsid w:val="00BF1315"/>
    <w:rsid w:val="00BF7B1F"/>
    <w:rsid w:val="00C00372"/>
    <w:rsid w:val="00C01674"/>
    <w:rsid w:val="00C04DB8"/>
    <w:rsid w:val="00C04F78"/>
    <w:rsid w:val="00C055C1"/>
    <w:rsid w:val="00C07355"/>
    <w:rsid w:val="00C102CB"/>
    <w:rsid w:val="00C10BEB"/>
    <w:rsid w:val="00C11641"/>
    <w:rsid w:val="00C117A4"/>
    <w:rsid w:val="00C1322F"/>
    <w:rsid w:val="00C148B8"/>
    <w:rsid w:val="00C156B0"/>
    <w:rsid w:val="00C15A5F"/>
    <w:rsid w:val="00C15E94"/>
    <w:rsid w:val="00C258D0"/>
    <w:rsid w:val="00C2616A"/>
    <w:rsid w:val="00C301BA"/>
    <w:rsid w:val="00C30BCC"/>
    <w:rsid w:val="00C30BE9"/>
    <w:rsid w:val="00C31F1A"/>
    <w:rsid w:val="00C3388A"/>
    <w:rsid w:val="00C33B96"/>
    <w:rsid w:val="00C36472"/>
    <w:rsid w:val="00C3691C"/>
    <w:rsid w:val="00C36CA2"/>
    <w:rsid w:val="00C36FF1"/>
    <w:rsid w:val="00C37849"/>
    <w:rsid w:val="00C40149"/>
    <w:rsid w:val="00C41AC7"/>
    <w:rsid w:val="00C438A1"/>
    <w:rsid w:val="00C45B06"/>
    <w:rsid w:val="00C4683C"/>
    <w:rsid w:val="00C504E5"/>
    <w:rsid w:val="00C54ED7"/>
    <w:rsid w:val="00C56EBE"/>
    <w:rsid w:val="00C63D2E"/>
    <w:rsid w:val="00C66999"/>
    <w:rsid w:val="00C66ADE"/>
    <w:rsid w:val="00C703CE"/>
    <w:rsid w:val="00C70E5F"/>
    <w:rsid w:val="00C7330C"/>
    <w:rsid w:val="00C7439D"/>
    <w:rsid w:val="00C76462"/>
    <w:rsid w:val="00C76F0D"/>
    <w:rsid w:val="00C832B9"/>
    <w:rsid w:val="00C85827"/>
    <w:rsid w:val="00C86269"/>
    <w:rsid w:val="00C90953"/>
    <w:rsid w:val="00C95376"/>
    <w:rsid w:val="00C97243"/>
    <w:rsid w:val="00C97AE1"/>
    <w:rsid w:val="00CB0E35"/>
    <w:rsid w:val="00CB1542"/>
    <w:rsid w:val="00CB21FA"/>
    <w:rsid w:val="00CB2C6C"/>
    <w:rsid w:val="00CB3A2B"/>
    <w:rsid w:val="00CB6478"/>
    <w:rsid w:val="00CC2BD9"/>
    <w:rsid w:val="00CD0F2F"/>
    <w:rsid w:val="00CD33C8"/>
    <w:rsid w:val="00CE2B0D"/>
    <w:rsid w:val="00CE5911"/>
    <w:rsid w:val="00CF21F6"/>
    <w:rsid w:val="00CF4AE6"/>
    <w:rsid w:val="00CF65B7"/>
    <w:rsid w:val="00CF791A"/>
    <w:rsid w:val="00D033DF"/>
    <w:rsid w:val="00D052B3"/>
    <w:rsid w:val="00D05F00"/>
    <w:rsid w:val="00D06999"/>
    <w:rsid w:val="00D06C9E"/>
    <w:rsid w:val="00D14102"/>
    <w:rsid w:val="00D142EC"/>
    <w:rsid w:val="00D15F04"/>
    <w:rsid w:val="00D16CB7"/>
    <w:rsid w:val="00D21096"/>
    <w:rsid w:val="00D220EA"/>
    <w:rsid w:val="00D250D5"/>
    <w:rsid w:val="00D30333"/>
    <w:rsid w:val="00D3141A"/>
    <w:rsid w:val="00D334E4"/>
    <w:rsid w:val="00D357E7"/>
    <w:rsid w:val="00D35CCB"/>
    <w:rsid w:val="00D36AEF"/>
    <w:rsid w:val="00D37F47"/>
    <w:rsid w:val="00D43406"/>
    <w:rsid w:val="00D46415"/>
    <w:rsid w:val="00D474A9"/>
    <w:rsid w:val="00D51F27"/>
    <w:rsid w:val="00D5203F"/>
    <w:rsid w:val="00D54EED"/>
    <w:rsid w:val="00D55B65"/>
    <w:rsid w:val="00D5646E"/>
    <w:rsid w:val="00D5785A"/>
    <w:rsid w:val="00D64876"/>
    <w:rsid w:val="00D71C77"/>
    <w:rsid w:val="00D77F4F"/>
    <w:rsid w:val="00D81EF4"/>
    <w:rsid w:val="00D87F7D"/>
    <w:rsid w:val="00D90012"/>
    <w:rsid w:val="00D90AF2"/>
    <w:rsid w:val="00D919CA"/>
    <w:rsid w:val="00DA261A"/>
    <w:rsid w:val="00DA4971"/>
    <w:rsid w:val="00DA7468"/>
    <w:rsid w:val="00DA7C53"/>
    <w:rsid w:val="00DB034B"/>
    <w:rsid w:val="00DB1855"/>
    <w:rsid w:val="00DB55A9"/>
    <w:rsid w:val="00DB60E3"/>
    <w:rsid w:val="00DB7E92"/>
    <w:rsid w:val="00DC00E9"/>
    <w:rsid w:val="00DC383E"/>
    <w:rsid w:val="00DC4B9F"/>
    <w:rsid w:val="00DC54E7"/>
    <w:rsid w:val="00DC7E66"/>
    <w:rsid w:val="00DD2400"/>
    <w:rsid w:val="00DE3B8B"/>
    <w:rsid w:val="00DE4022"/>
    <w:rsid w:val="00DE5115"/>
    <w:rsid w:val="00DE6006"/>
    <w:rsid w:val="00DF5269"/>
    <w:rsid w:val="00DF6283"/>
    <w:rsid w:val="00DF7BD1"/>
    <w:rsid w:val="00E02428"/>
    <w:rsid w:val="00E02F62"/>
    <w:rsid w:val="00E03C59"/>
    <w:rsid w:val="00E14E0A"/>
    <w:rsid w:val="00E235AC"/>
    <w:rsid w:val="00E23740"/>
    <w:rsid w:val="00E2444A"/>
    <w:rsid w:val="00E2489F"/>
    <w:rsid w:val="00E308DF"/>
    <w:rsid w:val="00E30DEB"/>
    <w:rsid w:val="00E363CC"/>
    <w:rsid w:val="00E3672F"/>
    <w:rsid w:val="00E36DB5"/>
    <w:rsid w:val="00E375A9"/>
    <w:rsid w:val="00E44068"/>
    <w:rsid w:val="00E461A7"/>
    <w:rsid w:val="00E47355"/>
    <w:rsid w:val="00E53208"/>
    <w:rsid w:val="00E53891"/>
    <w:rsid w:val="00E560AF"/>
    <w:rsid w:val="00E60C62"/>
    <w:rsid w:val="00E61305"/>
    <w:rsid w:val="00E66470"/>
    <w:rsid w:val="00E67967"/>
    <w:rsid w:val="00E67E05"/>
    <w:rsid w:val="00E76C92"/>
    <w:rsid w:val="00E82633"/>
    <w:rsid w:val="00E86123"/>
    <w:rsid w:val="00E92674"/>
    <w:rsid w:val="00E93F78"/>
    <w:rsid w:val="00E94371"/>
    <w:rsid w:val="00EA0065"/>
    <w:rsid w:val="00EA059D"/>
    <w:rsid w:val="00EA1C4B"/>
    <w:rsid w:val="00EA55BA"/>
    <w:rsid w:val="00EA5C8B"/>
    <w:rsid w:val="00EA7190"/>
    <w:rsid w:val="00EB022A"/>
    <w:rsid w:val="00EB1241"/>
    <w:rsid w:val="00EB280B"/>
    <w:rsid w:val="00EB48B2"/>
    <w:rsid w:val="00EC30F1"/>
    <w:rsid w:val="00EC6EF4"/>
    <w:rsid w:val="00ED093A"/>
    <w:rsid w:val="00ED1CB2"/>
    <w:rsid w:val="00ED2095"/>
    <w:rsid w:val="00ED241D"/>
    <w:rsid w:val="00ED4814"/>
    <w:rsid w:val="00ED6E94"/>
    <w:rsid w:val="00ED707D"/>
    <w:rsid w:val="00ED760A"/>
    <w:rsid w:val="00EE339F"/>
    <w:rsid w:val="00EE351F"/>
    <w:rsid w:val="00EE5E4E"/>
    <w:rsid w:val="00EE6057"/>
    <w:rsid w:val="00EF5166"/>
    <w:rsid w:val="00EF6A15"/>
    <w:rsid w:val="00EF6BDC"/>
    <w:rsid w:val="00F07F05"/>
    <w:rsid w:val="00F119EA"/>
    <w:rsid w:val="00F12F14"/>
    <w:rsid w:val="00F16B59"/>
    <w:rsid w:val="00F16B6A"/>
    <w:rsid w:val="00F177B2"/>
    <w:rsid w:val="00F20EE6"/>
    <w:rsid w:val="00F214E9"/>
    <w:rsid w:val="00F21ACB"/>
    <w:rsid w:val="00F237C2"/>
    <w:rsid w:val="00F24356"/>
    <w:rsid w:val="00F34CEB"/>
    <w:rsid w:val="00F40E75"/>
    <w:rsid w:val="00F55220"/>
    <w:rsid w:val="00F55E98"/>
    <w:rsid w:val="00F56B73"/>
    <w:rsid w:val="00F62F51"/>
    <w:rsid w:val="00F63245"/>
    <w:rsid w:val="00F6543A"/>
    <w:rsid w:val="00F718A3"/>
    <w:rsid w:val="00F723E5"/>
    <w:rsid w:val="00F72C6C"/>
    <w:rsid w:val="00F814F2"/>
    <w:rsid w:val="00F8157A"/>
    <w:rsid w:val="00F82129"/>
    <w:rsid w:val="00F92050"/>
    <w:rsid w:val="00F94E21"/>
    <w:rsid w:val="00F96F5B"/>
    <w:rsid w:val="00FA11B5"/>
    <w:rsid w:val="00FA174C"/>
    <w:rsid w:val="00FA29C0"/>
    <w:rsid w:val="00FA43F3"/>
    <w:rsid w:val="00FA57E1"/>
    <w:rsid w:val="00FA7C78"/>
    <w:rsid w:val="00FB5B96"/>
    <w:rsid w:val="00FB7062"/>
    <w:rsid w:val="00FB7CC3"/>
    <w:rsid w:val="00FC2EEF"/>
    <w:rsid w:val="00FC53CF"/>
    <w:rsid w:val="00FC6047"/>
    <w:rsid w:val="00FE0171"/>
    <w:rsid w:val="00FE0696"/>
    <w:rsid w:val="00FE713F"/>
    <w:rsid w:val="00FF2CEE"/>
    <w:rsid w:val="00FF5AA8"/>
    <w:rsid w:val="09951A74"/>
    <w:rsid w:val="109A27AB"/>
    <w:rsid w:val="120DC5DC"/>
    <w:rsid w:val="1FA1A0AD"/>
    <w:rsid w:val="213D60AE"/>
    <w:rsid w:val="37475AD9"/>
    <w:rsid w:val="3F593149"/>
    <w:rsid w:val="5977B44C"/>
    <w:rsid w:val="63FEC1F6"/>
    <w:rsid w:val="69D6D109"/>
    <w:rsid w:val="6D5AB900"/>
    <w:rsid w:val="781EC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6B5"/>
  <w15:docId w15:val="{18B05071-C454-4F8A-BF0D-BF5DA1C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link w:val="Heading2Char"/>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customStyle="1" w:styleId="HeaderChar">
    <w:name w:val="Header Char"/>
    <w:basedOn w:val="DefaultParagraphFont"/>
    <w:link w:val="Header"/>
    <w:uiPriority w:val="99"/>
    <w:rsid w:val="004D4FE6"/>
    <w:rPr>
      <w:rFonts w:ascii="Arial" w:eastAsia="Arial" w:hAnsi="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customStyle="1" w:styleId="FooterChar">
    <w:name w:val="Footer Char"/>
    <w:basedOn w:val="DefaultParagraphFont"/>
    <w:link w:val="Footer"/>
    <w:uiPriority w:val="99"/>
    <w:rsid w:val="004D4FE6"/>
    <w:rPr>
      <w:rFonts w:ascii="Arial" w:eastAsia="Arial" w:hAnsi="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unhideWhenUsed/>
    <w:rsid w:val="00595FD1"/>
    <w:rPr>
      <w:sz w:val="20"/>
      <w:szCs w:val="20"/>
    </w:rPr>
  </w:style>
  <w:style w:type="character" w:customStyle="1" w:styleId="CommentTextChar">
    <w:name w:val="Comment Text Char"/>
    <w:basedOn w:val="DefaultParagraphFont"/>
    <w:link w:val="CommentText"/>
    <w:uiPriority w:val="99"/>
    <w:rsid w:val="00595FD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customStyle="1" w:styleId="CommentSubjectChar">
    <w:name w:val="Comment Subject Char"/>
    <w:basedOn w:val="CommentTextChar"/>
    <w:link w:val="CommentSubject"/>
    <w:uiPriority w:val="99"/>
    <w:semiHidden/>
    <w:rsid w:val="00595FD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D1"/>
    <w:rPr>
      <w:rFonts w:ascii="Segoe UI" w:eastAsia="Arial" w:hAnsi="Segoe UI"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customStyle="1" w:styleId="BodyTextIndentChar">
    <w:name w:val="Body Text Indent Char"/>
    <w:basedOn w:val="DefaultParagraphFont"/>
    <w:link w:val="BodyTextIndent"/>
    <w:uiPriority w:val="99"/>
    <w:semiHidden/>
    <w:rsid w:val="00CC2BD9"/>
    <w:rPr>
      <w:rFonts w:ascii="Arial" w:eastAsia="Arial" w:hAnsi="Arial" w:cs="Arial"/>
      <w:lang w:val="en-GB" w:eastAsia="en-GB" w:bidi="en-GB"/>
    </w:rPr>
  </w:style>
  <w:style w:type="character" w:customStyle="1" w:styleId="BodyTextChar">
    <w:name w:val="Body Text Char"/>
    <w:basedOn w:val="DefaultParagraphFont"/>
    <w:link w:val="BodyText"/>
    <w:uiPriority w:val="1"/>
    <w:rsid w:val="00743B72"/>
    <w:rPr>
      <w:rFonts w:ascii="Arial" w:eastAsia="Arial" w:hAnsi="Arial" w:cs="Arial"/>
      <w:sz w:val="18"/>
      <w:szCs w:val="18"/>
      <w:lang w:val="en-GB" w:eastAsia="en-GB" w:bidi="en-GB"/>
    </w:rPr>
  </w:style>
  <w:style w:type="paragraph" w:styleId="NormalWeb">
    <w:name w:val="Normal (Web)"/>
    <w:basedOn w:val="Normal"/>
    <w:uiPriority w:val="99"/>
    <w:semiHidden/>
    <w:unhideWhenUsed/>
    <w:rsid w:val="00DA26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874C2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FootnoteText">
    <w:name w:val="footnote text"/>
    <w:basedOn w:val="Normal"/>
    <w:link w:val="FootnoteTextChar"/>
    <w:uiPriority w:val="99"/>
    <w:semiHidden/>
    <w:unhideWhenUsed/>
    <w:rsid w:val="00D30333"/>
    <w:rPr>
      <w:sz w:val="20"/>
      <w:szCs w:val="20"/>
    </w:rPr>
  </w:style>
  <w:style w:type="character" w:customStyle="1" w:styleId="FootnoteTextChar">
    <w:name w:val="Footnote Text Char"/>
    <w:basedOn w:val="DefaultParagraphFont"/>
    <w:link w:val="FootnoteText"/>
    <w:uiPriority w:val="99"/>
    <w:semiHidden/>
    <w:rsid w:val="00D3033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D30333"/>
    <w:rPr>
      <w:vertAlign w:val="superscript"/>
    </w:rPr>
  </w:style>
  <w:style w:type="character" w:styleId="UnresolvedMention">
    <w:name w:val="Unresolved Mention"/>
    <w:basedOn w:val="DefaultParagraphFont"/>
    <w:uiPriority w:val="99"/>
    <w:semiHidden/>
    <w:unhideWhenUsed/>
    <w:rsid w:val="005D4932"/>
    <w:rPr>
      <w:color w:val="605E5C"/>
      <w:shd w:val="clear" w:color="auto" w:fill="E1DFDD"/>
    </w:rPr>
  </w:style>
  <w:style w:type="character" w:styleId="FollowedHyperlink">
    <w:name w:val="FollowedHyperlink"/>
    <w:basedOn w:val="DefaultParagraphFont"/>
    <w:uiPriority w:val="99"/>
    <w:semiHidden/>
    <w:unhideWhenUsed/>
    <w:rsid w:val="00937E1A"/>
    <w:rPr>
      <w:color w:val="800080" w:themeColor="followedHyperlink"/>
      <w:u w:val="single"/>
    </w:rPr>
  </w:style>
  <w:style w:type="table" w:styleId="TableGrid">
    <w:name w:val="Table Grid"/>
    <w:basedOn w:val="TableNormal"/>
    <w:uiPriority w:val="39"/>
    <w:rsid w:val="00F5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3141A"/>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49018D"/>
    <w:pPr>
      <w:widowControl/>
      <w:autoSpaceDE/>
      <w:autoSpaceDN/>
      <w:spacing w:after="100" w:line="259" w:lineRule="auto"/>
    </w:pPr>
    <w:rPr>
      <w:rFonts w:eastAsiaTheme="minorEastAsia"/>
      <w:lang w:val="en-US" w:eastAsia="en-US" w:bidi="ar-SA"/>
    </w:rPr>
  </w:style>
  <w:style w:type="paragraph" w:styleId="TOC3">
    <w:name w:val="toc 3"/>
    <w:basedOn w:val="Normal"/>
    <w:next w:val="Normal"/>
    <w:autoRedefine/>
    <w:uiPriority w:val="39"/>
    <w:unhideWhenUsed/>
    <w:rsid w:val="00D3141A"/>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Revision">
    <w:name w:val="Revision"/>
    <w:hidden/>
    <w:uiPriority w:val="99"/>
    <w:semiHidden/>
    <w:rsid w:val="000915E2"/>
    <w:pPr>
      <w:widowControl/>
      <w:autoSpaceDE/>
      <w:autoSpaceDN/>
    </w:pPr>
    <w:rPr>
      <w:rFonts w:ascii="Arial" w:eastAsia="Arial" w:hAnsi="Arial" w:cs="Arial"/>
      <w:lang w:val="en-GB" w:eastAsia="en-GB" w:bidi="en-GB"/>
    </w:rPr>
  </w:style>
  <w:style w:type="character" w:customStyle="1" w:styleId="Heading2Char">
    <w:name w:val="Heading 2 Char"/>
    <w:basedOn w:val="DefaultParagraphFont"/>
    <w:link w:val="Heading2"/>
    <w:uiPriority w:val="1"/>
    <w:rsid w:val="002C0901"/>
    <w:rPr>
      <w:rFonts w:ascii="Arial" w:eastAsia="Arial" w:hAnsi="Arial" w:cs="Arial"/>
      <w:b/>
      <w:bCs/>
      <w:sz w:val="24"/>
      <w:szCs w:val="24"/>
      <w:lang w:val="en-GB" w:eastAsia="en-GB" w:bidi="en-GB"/>
    </w:rPr>
  </w:style>
  <w:style w:type="character" w:styleId="Mention">
    <w:name w:val="Mention"/>
    <w:basedOn w:val="DefaultParagraphFont"/>
    <w:uiPriority w:val="99"/>
    <w:unhideWhenUsed/>
    <w:rsid w:val="007D40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761149497">
      <w:bodyDiv w:val="1"/>
      <w:marLeft w:val="0"/>
      <w:marRight w:val="0"/>
      <w:marTop w:val="0"/>
      <w:marBottom w:val="0"/>
      <w:divBdr>
        <w:top w:val="none" w:sz="0" w:space="0" w:color="auto"/>
        <w:left w:val="none" w:sz="0" w:space="0" w:color="auto"/>
        <w:bottom w:val="none" w:sz="0" w:space="0" w:color="auto"/>
        <w:right w:val="none" w:sz="0" w:space="0" w:color="auto"/>
      </w:divBdr>
    </w:div>
    <w:div w:id="875581681">
      <w:bodyDiv w:val="1"/>
      <w:marLeft w:val="0"/>
      <w:marRight w:val="0"/>
      <w:marTop w:val="0"/>
      <w:marBottom w:val="0"/>
      <w:divBdr>
        <w:top w:val="none" w:sz="0" w:space="0" w:color="auto"/>
        <w:left w:val="none" w:sz="0" w:space="0" w:color="auto"/>
        <w:bottom w:val="none" w:sz="0" w:space="0" w:color="auto"/>
        <w:right w:val="none" w:sz="0" w:space="0" w:color="auto"/>
      </w:divBdr>
    </w:div>
    <w:div w:id="1336568973">
      <w:bodyDiv w:val="1"/>
      <w:marLeft w:val="0"/>
      <w:marRight w:val="0"/>
      <w:marTop w:val="0"/>
      <w:marBottom w:val="0"/>
      <w:divBdr>
        <w:top w:val="none" w:sz="0" w:space="0" w:color="auto"/>
        <w:left w:val="none" w:sz="0" w:space="0" w:color="auto"/>
        <w:bottom w:val="none" w:sz="0" w:space="0" w:color="auto"/>
        <w:right w:val="none" w:sz="0" w:space="0" w:color="auto"/>
      </w:divBdr>
    </w:div>
    <w:div w:id="207404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disabled-students-allowances-dsas/overview"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udy-uk.britishcouncil.org/moving-uk/support-while-stud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cas.com/undergraduate/applying-university/individual-needs/disabled-students/support-disabled-students-frequently-asked-ques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John Pyrah</DisplayName>
        <AccountId>220</AccountId>
        <AccountType/>
      </UserInfo>
    </DocOwner>
    <d6165b7420bf48e98904c4399eada25e xmlns="92bd0d1a-eda8-4bee-9c9b-7416f6076794">
      <Terms xmlns="http://schemas.microsoft.com/office/infopath/2007/PartnerControls"/>
    </d6165b7420bf48e98904c4399eada25e>
    <WorkingDocumentID xmlns="92bd0d1a-eda8-4bee-9c9b-7416f6076794">CDMS-815386935-2595</WorkingDocumentID>
    <CDMSDocumentNumber xmlns="92bd0d1a-eda8-4bee-9c9b-7416f6076794" xsi:nil="true"/>
    <ae1304d08a024895939452836f62969b xmlns="92bd0d1a-eda8-4bee-9c9b-7416f6076794">
      <Terms xmlns="http://schemas.microsoft.com/office/infopath/2007/PartnerControls"/>
    </ae1304d08a024895939452836f62969b>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9f1d088c-18e8-4ac6-992f-d0012f9bef9e</TermId>
        </TermInfo>
      </Term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NPR M1b Disability Policy Version 23_01 DOC</CDMSInternalReferenc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2025-03-02T10:00:00+00:00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Regulation and Risk Manager (UP-Oxf)</TermName>
          <TermId xmlns="http://schemas.microsoft.com/office/infopath/2007/PartnerControls">d980872c-40b1-4322-8357-3e170fc85793</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DatePublished xmlns="92bd0d1a-eda8-4bee-9c9b-7416f6076794">2023-06-07T10:00:00+00:00</DatePublished>
    <AllowsRebrand xmlns="92bd0d1a-eda8-4bee-9c9b-7416f6076794">Yes</AllowsRebrand>
    <h39d73b1f17e49eda7a46bfc7183ea59 xmlns="92bd0d1a-eda8-4bee-9c9b-7416f6076794">
      <Terms xmlns="http://schemas.microsoft.com/office/infopath/2007/PartnerControls"/>
    </h39d73b1f17e49eda7a46bfc7183ea59>
    <bb9d527c1e8242d3900142e7d14f0c1a xmlns="92bd0d1a-eda8-4bee-9c9b-7416f6076794">
      <Terms xmlns="http://schemas.microsoft.com/office/infopath/2007/PartnerControls"/>
    </bb9d527c1e8242d3900142e7d14f0c1a>
    <RevisionNumber xmlns="92bd0d1a-eda8-4bee-9c9b-7416f6076794">2.02</RevisionNumber>
    <TaxCatchAll xmlns="92bd0d1a-eda8-4bee-9c9b-7416f6076794">
      <Value>84</Value>
      <Value>150</Value>
      <Value>145</Value>
      <Value>8</Value>
      <Value>7</Value>
      <Value>22</Value>
      <Value>361</Value>
      <Value>360</Value>
      <Value>2</Value>
    </TaxCatchAll>
    <RelatedDocuments xmlns="92bd0d1a-eda8-4bee-9c9b-7416f6076794" xsi:nil="true"/>
    <LastApproverReviewDate xmlns="92bd0d1a-eda8-4bee-9c9b-7416f6076794">2023-03-02T10:00:00+00:00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i7b66ca4351e4cedaad6f855b011c7ca xmlns="92bd0d1a-eda8-4bee-9c9b-7416f6076794">
      <Terms xmlns="http://schemas.microsoft.com/office/infopath/2007/PartnerControls"/>
    </i7b66ca4351e4cedaad6f855b011c7ca>
    <CDMSSubscribers xmlns="92bd0d1a-eda8-4bee-9c9b-7416f6076794">
      <Value>Navitas Limited</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CDMS-1926627992-1590</_dlc_DocId>
    <_dlc_DocIdUrl xmlns="92bd0d1a-eda8-4bee-9c9b-7416f6076794">
      <Url>https://navitas.sharepoint.com/sites/CDMS/_layouts/15/DocIdRedir.aspx?ID=CDMS-1926627992-1590</Url>
      <Description>CDMS-1926627992-1590</Description>
    </_dlc_DocIdUrl>
    <Suggestion xmlns="92bd0d1a-eda8-4bee-9c9b-7416f6076794" xsi:nil="true"/>
    <PinIt xmlns="92bd0d1a-eda8-4bee-9c9b-7416f6076794" xsi:nil="true"/>
    <lcf76f155ced4ddcb4097134ff3c332f xmlns="fb5a2ac8-5953-44af-ae08-221e831b6ab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CA487AD5F5F27E44A1E8B98116222404" ma:contentTypeVersion="157" ma:contentTypeDescription="" ma:contentTypeScope="" ma:versionID="1dab04bd61ff75c3101ba5fb368ce0c0">
  <xsd:schema xmlns:xsd="http://www.w3.org/2001/XMLSchema" xmlns:xs="http://www.w3.org/2001/XMLSchema" xmlns:p="http://schemas.microsoft.com/office/2006/metadata/properties" xmlns:ns2="92bd0d1a-eda8-4bee-9c9b-7416f6076794" xmlns:ns3="fb5a2ac8-5953-44af-ae08-221e831b6ab8" targetNamespace="http://schemas.microsoft.com/office/2006/metadata/properties" ma:root="true" ma:fieldsID="78a08d3e4a0e7f79f9973ef97bd5486a" ns2:_="" ns3:_="">
    <xsd:import namespace="92bd0d1a-eda8-4bee-9c9b-7416f6076794"/>
    <xsd:import namespace="fb5a2ac8-5953-44af-ae08-221e831b6ab8"/>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minOccurs="0"/>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PinIt" minOccurs="0"/>
                <xsd:element ref="ns2:Sugges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MediaServiceMetadata" minOccurs="0"/>
                <xsd:element ref="ns3:MediaServiceFastMetadata" minOccurs="0"/>
                <xsd:element ref="ns3:MediaServiceEventHashCode" minOccurs="0"/>
                <xsd:element ref="ns3:MediaServiceGenerationTime" minOccurs="0"/>
                <xsd:element ref="ns2:m7efdf9ceb284a5e97a7f481068deb75" minOccurs="0"/>
                <xsd:element ref="ns2:SharedWithUsers" minOccurs="0"/>
                <xsd:element ref="ns2:SharedWithDetails" minOccurs="0"/>
                <xsd:element ref="ns3:MediaServiceAutoKeyPoints" minOccurs="0"/>
                <xsd:element ref="ns3:MediaServiceKeyPoints" minOccurs="0"/>
                <xsd:element ref="ns2:ae1304d08a024895939452836f62969b" minOccurs="0"/>
                <xsd:element ref="ns2:CDMSNextReviewDat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CDMSSubscribers" ma:index="26" nillable="true" ma:displayName="Entity Subscribers" ma:default="Navitas Limited" ma:hidden="true" ma:internalName="CDMSSubscribers" ma:readOnly="fals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nillable="true"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nillable="true" ma:taxonomy="true" ma:internalName="o0fa15bca0bd46f18b043009b98314ba" ma:taxonomyFieldName="CDMSEntity" ma:displayName="Entity" ma:indexed="tru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pad5ddd873de4443ae0c16900bbfb40c" ma:index="39" nillable="true"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0" nillable="true" ma:displayName="Allows Rebrand?" ma:default="Yes" ma:format="RadioButtons" ma:internalName="AllowsRebrand">
      <xsd:simpleType>
        <xsd:restriction base="dms:Choice">
          <xsd:enumeration value="Yes"/>
          <xsd:enumeration value="No"/>
        </xsd:restriction>
      </xsd:simpleType>
    </xsd:element>
    <xsd:element name="bbee8b3dad814e9b8e073cda2cfbecbc" ma:index="41" nillable="true"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3" nillable="true"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5"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47"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49"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1" nillable="true"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pca88c9249764e07b8d837522b6d9677" ma:index="53" nillable="true"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5"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1" nillable="true" ma:taxonomy="true" ma:internalName="m7efdf9ceb284a5e97a7f481068deb75" ma:taxonomyFieldName="CDMSDocAwareness" ma:displayName="Doc Awareness" ma:indexed="tru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ae1304d08a024895939452836f62969b" ma:index="67"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69"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a2ac8-5953-44af-ae08-221e831b6ab8"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8394FA-0718-4305-B86F-8A810EAC95E0}">
  <ds:schemaRefs>
    <ds:schemaRef ds:uri="http://schemas.microsoft.com/office/2006/metadata/properties"/>
    <ds:schemaRef ds:uri="http://purl.org/dc/dcmitype/"/>
    <ds:schemaRef ds:uri="http://purl.org/dc/elements/1.1/"/>
    <ds:schemaRef ds:uri="http://schemas.microsoft.com/office/2006/documentManagement/types"/>
    <ds:schemaRef ds:uri="fb5a2ac8-5953-44af-ae08-221e831b6ab8"/>
    <ds:schemaRef ds:uri="http://purl.org/dc/terms/"/>
    <ds:schemaRef ds:uri="92bd0d1a-eda8-4bee-9c9b-7416f607679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00F8DF-3D1E-4C6E-A905-81026C3AE87A}">
  <ds:schemaRefs>
    <ds:schemaRef ds:uri="http://schemas.openxmlformats.org/officeDocument/2006/bibliography"/>
  </ds:schemaRefs>
</ds:datastoreItem>
</file>

<file path=customXml/itemProps3.xml><?xml version="1.0" encoding="utf-8"?>
<ds:datastoreItem xmlns:ds="http://schemas.openxmlformats.org/officeDocument/2006/customXml" ds:itemID="{6E2ABBD9-4226-41E3-A776-659ADF050B85}">
  <ds:schemaRefs>
    <ds:schemaRef ds:uri="http://schemas.microsoft.com/sharepoint/v3/contenttype/forms"/>
  </ds:schemaRefs>
</ds:datastoreItem>
</file>

<file path=customXml/itemProps4.xml><?xml version="1.0" encoding="utf-8"?>
<ds:datastoreItem xmlns:ds="http://schemas.openxmlformats.org/officeDocument/2006/customXml" ds:itemID="{14E04D03-9BD2-43A3-BCA3-8B5737D6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0d1a-eda8-4bee-9c9b-7416f6076794"/>
    <ds:schemaRef ds:uri="fb5a2ac8-5953-44af-ae08-221e831b6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62A7A-E1F8-487A-8A17-17CEE4E59F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NPR M01b Disability Policy Version 23_01 DOC</vt:lpstr>
    </vt:vector>
  </TitlesOfParts>
  <Company>Navitas UK Ltd</Company>
  <LinksUpToDate>false</LinksUpToDate>
  <CharactersWithSpaces>19637</CharactersWithSpaces>
  <SharedDoc>false</SharedDoc>
  <HLinks>
    <vt:vector size="84" baseType="variant">
      <vt:variant>
        <vt:i4>917590</vt:i4>
      </vt:variant>
      <vt:variant>
        <vt:i4>63</vt:i4>
      </vt:variant>
      <vt:variant>
        <vt:i4>0</vt:i4>
      </vt:variant>
      <vt:variant>
        <vt:i4>5</vt:i4>
      </vt:variant>
      <vt:variant>
        <vt:lpwstr>https://study-uk.britishcouncil.org/moving-uk/support-while-study</vt:lpwstr>
      </vt:variant>
      <vt:variant>
        <vt:lpwstr/>
      </vt:variant>
      <vt:variant>
        <vt:i4>2752558</vt:i4>
      </vt:variant>
      <vt:variant>
        <vt:i4>60</vt:i4>
      </vt:variant>
      <vt:variant>
        <vt:i4>0</vt:i4>
      </vt:variant>
      <vt:variant>
        <vt:i4>5</vt:i4>
      </vt:variant>
      <vt:variant>
        <vt:lpwstr>https://www.ucas.com/undergraduate/applying-university/individual-needs/disabled-students/support-disabled-students-frequently-asked-questions</vt:lpwstr>
      </vt:variant>
      <vt:variant>
        <vt:lpwstr/>
      </vt:variant>
      <vt:variant>
        <vt:i4>1507332</vt:i4>
      </vt:variant>
      <vt:variant>
        <vt:i4>57</vt:i4>
      </vt:variant>
      <vt:variant>
        <vt:i4>0</vt:i4>
      </vt:variant>
      <vt:variant>
        <vt:i4>5</vt:i4>
      </vt:variant>
      <vt:variant>
        <vt:lpwstr>https://www.gov.uk/disabled-students-allowances-dsas/overview</vt:lpwstr>
      </vt:variant>
      <vt:variant>
        <vt:lpwstr/>
      </vt:variant>
      <vt:variant>
        <vt:i4>1310781</vt:i4>
      </vt:variant>
      <vt:variant>
        <vt:i4>50</vt:i4>
      </vt:variant>
      <vt:variant>
        <vt:i4>0</vt:i4>
      </vt:variant>
      <vt:variant>
        <vt:i4>5</vt:i4>
      </vt:variant>
      <vt:variant>
        <vt:lpwstr/>
      </vt:variant>
      <vt:variant>
        <vt:lpwstr>_Toc128130700</vt:lpwstr>
      </vt:variant>
      <vt:variant>
        <vt:i4>1900604</vt:i4>
      </vt:variant>
      <vt:variant>
        <vt:i4>44</vt:i4>
      </vt:variant>
      <vt:variant>
        <vt:i4>0</vt:i4>
      </vt:variant>
      <vt:variant>
        <vt:i4>5</vt:i4>
      </vt:variant>
      <vt:variant>
        <vt:lpwstr/>
      </vt:variant>
      <vt:variant>
        <vt:lpwstr>_Toc128130699</vt:lpwstr>
      </vt:variant>
      <vt:variant>
        <vt:i4>1900604</vt:i4>
      </vt:variant>
      <vt:variant>
        <vt:i4>38</vt:i4>
      </vt:variant>
      <vt:variant>
        <vt:i4>0</vt:i4>
      </vt:variant>
      <vt:variant>
        <vt:i4>5</vt:i4>
      </vt:variant>
      <vt:variant>
        <vt:lpwstr/>
      </vt:variant>
      <vt:variant>
        <vt:lpwstr>_Toc128130698</vt:lpwstr>
      </vt:variant>
      <vt:variant>
        <vt:i4>1900604</vt:i4>
      </vt:variant>
      <vt:variant>
        <vt:i4>32</vt:i4>
      </vt:variant>
      <vt:variant>
        <vt:i4>0</vt:i4>
      </vt:variant>
      <vt:variant>
        <vt:i4>5</vt:i4>
      </vt:variant>
      <vt:variant>
        <vt:lpwstr/>
      </vt:variant>
      <vt:variant>
        <vt:lpwstr>_Toc128130697</vt:lpwstr>
      </vt:variant>
      <vt:variant>
        <vt:i4>1900604</vt:i4>
      </vt:variant>
      <vt:variant>
        <vt:i4>26</vt:i4>
      </vt:variant>
      <vt:variant>
        <vt:i4>0</vt:i4>
      </vt:variant>
      <vt:variant>
        <vt:i4>5</vt:i4>
      </vt:variant>
      <vt:variant>
        <vt:lpwstr/>
      </vt:variant>
      <vt:variant>
        <vt:lpwstr>_Toc128130696</vt:lpwstr>
      </vt:variant>
      <vt:variant>
        <vt:i4>1900604</vt:i4>
      </vt:variant>
      <vt:variant>
        <vt:i4>20</vt:i4>
      </vt:variant>
      <vt:variant>
        <vt:i4>0</vt:i4>
      </vt:variant>
      <vt:variant>
        <vt:i4>5</vt:i4>
      </vt:variant>
      <vt:variant>
        <vt:lpwstr/>
      </vt:variant>
      <vt:variant>
        <vt:lpwstr>_Toc128130695</vt:lpwstr>
      </vt:variant>
      <vt:variant>
        <vt:i4>1900604</vt:i4>
      </vt:variant>
      <vt:variant>
        <vt:i4>14</vt:i4>
      </vt:variant>
      <vt:variant>
        <vt:i4>0</vt:i4>
      </vt:variant>
      <vt:variant>
        <vt:i4>5</vt:i4>
      </vt:variant>
      <vt:variant>
        <vt:lpwstr/>
      </vt:variant>
      <vt:variant>
        <vt:lpwstr>_Toc128130694</vt:lpwstr>
      </vt:variant>
      <vt:variant>
        <vt:i4>1900604</vt:i4>
      </vt:variant>
      <vt:variant>
        <vt:i4>8</vt:i4>
      </vt:variant>
      <vt:variant>
        <vt:i4>0</vt:i4>
      </vt:variant>
      <vt:variant>
        <vt:i4>5</vt:i4>
      </vt:variant>
      <vt:variant>
        <vt:lpwstr/>
      </vt:variant>
      <vt:variant>
        <vt:lpwstr>_Toc128130693</vt:lpwstr>
      </vt:variant>
      <vt:variant>
        <vt:i4>1900604</vt:i4>
      </vt:variant>
      <vt:variant>
        <vt:i4>2</vt:i4>
      </vt:variant>
      <vt:variant>
        <vt:i4>0</vt:i4>
      </vt:variant>
      <vt:variant>
        <vt:i4>5</vt:i4>
      </vt:variant>
      <vt:variant>
        <vt:lpwstr/>
      </vt:variant>
      <vt:variant>
        <vt:lpwstr>_Toc128130692</vt:lpwstr>
      </vt:variant>
      <vt:variant>
        <vt:i4>4063325</vt:i4>
      </vt:variant>
      <vt:variant>
        <vt:i4>3</vt:i4>
      </vt:variant>
      <vt:variant>
        <vt:i4>0</vt:i4>
      </vt:variant>
      <vt:variant>
        <vt:i4>5</vt:i4>
      </vt:variant>
      <vt:variant>
        <vt:lpwstr>mailto:John.Pyrah@navitas.com</vt:lpwstr>
      </vt:variant>
      <vt:variant>
        <vt:lpwstr/>
      </vt:variant>
      <vt:variant>
        <vt:i4>6029437</vt:i4>
      </vt:variant>
      <vt:variant>
        <vt:i4>0</vt:i4>
      </vt:variant>
      <vt:variant>
        <vt:i4>0</vt:i4>
      </vt:variant>
      <vt:variant>
        <vt:i4>5</vt:i4>
      </vt:variant>
      <vt:variant>
        <vt:lpwstr>mailto:Sabina.Connolly-Read@navitas.com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M01b Disability Policy Version 23_01 DOC</dc:title>
  <dc:subject/>
  <dc:creator>Heidi Podd</dc:creator>
  <cp:keywords/>
  <dc:description>Disability Policy</dc:description>
  <cp:lastModifiedBy>Alexandros Kamplitsis</cp:lastModifiedBy>
  <cp:revision>3</cp:revision>
  <cp:lastPrinted>2023-09-11T08:15:00Z</cp:lastPrinted>
  <dcterms:created xsi:type="dcterms:W3CDTF">2023-09-18T10:58:00Z</dcterms:created>
  <dcterms:modified xsi:type="dcterms:W3CDTF">2024-02-21T14:24:00Z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y fmtid="{D5CDD505-2E9C-101B-9397-08002B2CF9AE}" pid="5" name="MSIP_Label_c3743136-c9a5-4893-8e59-78d6fc7ec77a_Enabled">
    <vt:lpwstr>true</vt:lpwstr>
  </property>
  <property fmtid="{D5CDD505-2E9C-101B-9397-08002B2CF9AE}" pid="6" name="MSIP_Label_c3743136-c9a5-4893-8e59-78d6fc7ec77a_SetDate">
    <vt:lpwstr>2022-09-22T14:04:58Z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a2a007f8-9573-4917-ba36-56e56df2309c</vt:lpwstr>
  </property>
  <property fmtid="{D5CDD505-2E9C-101B-9397-08002B2CF9AE}" pid="11" name="MSIP_Label_c3743136-c9a5-4893-8e59-78d6fc7ec77a_ContentBits">
    <vt:lpwstr>2</vt:lpwstr>
  </property>
  <property fmtid="{D5CDD505-2E9C-101B-9397-08002B2CF9AE}" pid="12" name="ContentTypeId">
    <vt:lpwstr>0x0101008C460795D37CA44DB3DAB407F9197C3700E77AC28668BE6640A9AB72B11C80A42900CA487AD5F5F27E44A1E8B98116222404</vt:lpwstr>
  </property>
  <property fmtid="{D5CDD505-2E9C-101B-9397-08002B2CF9AE}" pid="13" name="_dlc_DocIdItemGuid">
    <vt:lpwstr>2c5509ad-3b84-45b0-8b83-5f4a0ec0e962</vt:lpwstr>
  </property>
  <property fmtid="{D5CDD505-2E9C-101B-9397-08002B2CF9AE}" pid="14" name="Division">
    <vt:lpwstr>1;#Group|fd05952c-82a0-4245-a05f-d91ce64bcc4f</vt:lpwstr>
  </property>
  <property fmtid="{D5CDD505-2E9C-101B-9397-08002B2CF9AE}" pid="15" name="Business Unit">
    <vt:lpwstr/>
  </property>
  <property fmtid="{D5CDD505-2E9C-101B-9397-08002B2CF9AE}" pid="16" name="MediaServiceImageTags">
    <vt:lpwstr/>
  </property>
  <property fmtid="{D5CDD505-2E9C-101B-9397-08002B2CF9AE}" pid="17" name="CDMSDocAwareness">
    <vt:lpwstr>84;#None|9f1d088c-18e8-4ac6-992f-d0012f9bef9e</vt:lpwstr>
  </property>
  <property fmtid="{D5CDD505-2E9C-101B-9397-08002B2CF9AE}" pid="18" name="CDMSEntity">
    <vt:lpwstr>8;#Navitas Limited|af39b128-5122-4aa1-ab0d-d5b84a1fec0f</vt:lpwstr>
  </property>
  <property fmtid="{D5CDD505-2E9C-101B-9397-08002B2CF9AE}" pid="19" name="CDMSSecondApproverRole">
    <vt:lpwstr/>
  </property>
  <property fmtid="{D5CDD505-2E9C-101B-9397-08002B2CF9AE}" pid="20" name="CDMSLanguage">
    <vt:lpwstr>7;#English|c38caf66-1b0a-42f2-a97c-cca996e36c4d</vt:lpwstr>
  </property>
  <property fmtid="{D5CDD505-2E9C-101B-9397-08002B2CF9AE}" pid="21" name="CDMSDocumentType">
    <vt:lpwstr>2;#POL - Policy|e0acc19d-5fab-4a56-977b-89267304d6fa</vt:lpwstr>
  </property>
  <property fmtid="{D5CDD505-2E9C-101B-9397-08002B2CF9AE}" pid="22" name="CDMSApproverRole">
    <vt:lpwstr>360;#Director of Operations (UP-Oxf)|ecef6c9a-48dc-4a64-8bda-f77ba0f3f42a</vt:lpwstr>
  </property>
  <property fmtid="{D5CDD505-2E9C-101B-9397-08002B2CF9AE}" pid="23" name="CDMSBusinessUnit">
    <vt:lpwstr>150;#University Partnerships Europe|af49cbb1-c372-4a7b-b749-c95211917bd5</vt:lpwstr>
  </property>
  <property fmtid="{D5CDD505-2E9C-101B-9397-08002B2CF9AE}" pid="24" name="CDMSInformationClassification">
    <vt:lpwstr>145;#Public|6ddbcec5-24d9-421e-9c17-a40c4851e676</vt:lpwstr>
  </property>
  <property fmtid="{D5CDD505-2E9C-101B-9397-08002B2CF9AE}" pid="25" name="CDMSSubsidiary">
    <vt:lpwstr/>
  </property>
  <property fmtid="{D5CDD505-2E9C-101B-9397-08002B2CF9AE}" pid="26" name="CDMSDocOwnerRole">
    <vt:lpwstr>361;#Head of Regulation and Risk Manager (UP-Oxf)|d980872c-40b1-4322-8357-3e170fc85793</vt:lpwstr>
  </property>
  <property fmtid="{D5CDD505-2E9C-101B-9397-08002B2CF9AE}" pid="27" name="CDMSCountry">
    <vt:lpwstr/>
  </property>
  <property fmtid="{D5CDD505-2E9C-101B-9397-08002B2CF9AE}" pid="28" name="CDMSDepartment">
    <vt:lpwstr/>
  </property>
  <property fmtid="{D5CDD505-2E9C-101B-9397-08002B2CF9AE}" pid="29" name="CDMSNotificationGroup">
    <vt:lpwstr/>
  </property>
  <property fmtid="{D5CDD505-2E9C-101B-9397-08002B2CF9AE}" pid="30" name="CDMSRegion">
    <vt:lpwstr/>
  </property>
  <property fmtid="{D5CDD505-2E9C-101B-9397-08002B2CF9AE}" pid="31" name="CDMSDivision">
    <vt:lpwstr>22;#University Partnerships|94591a8e-04a1-4a80-947f-80b580ebc41e</vt:lpwstr>
  </property>
  <property fmtid="{D5CDD505-2E9C-101B-9397-08002B2CF9AE}" pid="32" name="PublishedCategory">
    <vt:lpwstr/>
  </property>
  <property fmtid="{D5CDD505-2E9C-101B-9397-08002B2CF9AE}" pid="33" name="Order">
    <vt:r8>259500</vt:r8>
  </property>
  <property fmtid="{D5CDD505-2E9C-101B-9397-08002B2CF9AE}" pid="34" name="xd_ProgID">
    <vt:lpwstr/>
  </property>
  <property fmtid="{D5CDD505-2E9C-101B-9397-08002B2CF9AE}" pid="35" name="TemplateUrl">
    <vt:lpwstr/>
  </property>
  <property fmtid="{D5CDD505-2E9C-101B-9397-08002B2CF9AE}" pid="36" name="_ExtendedDescription">
    <vt:lpwstr/>
  </property>
  <property fmtid="{D5CDD505-2E9C-101B-9397-08002B2CF9AE}" pid="37" name="QPFlag">
    <vt:bool>false</vt:bool>
  </property>
  <property fmtid="{D5CDD505-2E9C-101B-9397-08002B2CF9AE}" pid="38" name="ReviewTiming">
    <vt:r8>24</vt:r8>
  </property>
</Properties>
</file>